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8D7DC" w14:textId="77777777" w:rsidR="00714446" w:rsidRDefault="00000000">
      <w:pPr>
        <w:jc w:val="center"/>
      </w:pPr>
      <w:r>
        <w:rPr>
          <w:rFonts w:ascii="Times New Roman" w:hAnsi="Times New Roman"/>
          <w:b/>
          <w:sz w:val="26"/>
        </w:rPr>
        <w:t>GRADE 8 – 2026 | ENGLISH PAPER 2</w:t>
      </w:r>
    </w:p>
    <w:p w14:paraId="2F5DE006" w14:textId="77777777" w:rsidR="00714446" w:rsidRDefault="00000000">
      <w:pPr>
        <w:jc w:val="center"/>
      </w:pPr>
      <w:r>
        <w:rPr>
          <w:rFonts w:ascii="Times New Roman" w:hAnsi="Times New Roman"/>
          <w:b/>
          <w:sz w:val="28"/>
        </w:rPr>
        <w:t>MARKING SCHEME &amp; TEACHER’S GUIDE</w:t>
      </w:r>
    </w:p>
    <w:p w14:paraId="3F681C7F" w14:textId="77777777" w:rsidR="00714446" w:rsidRDefault="00000000">
      <w:pPr>
        <w:jc w:val="center"/>
      </w:pPr>
      <w:r>
        <w:rPr>
          <w:rFonts w:ascii="Times New Roman" w:hAnsi="Times New Roman"/>
          <w:b/>
          <w:sz w:val="24"/>
        </w:rPr>
        <w:t>TOTAL: 50 MARKS</w:t>
      </w:r>
    </w:p>
    <w:p w14:paraId="181A1792" w14:textId="77777777" w:rsidR="00714446" w:rsidRDefault="00000000">
      <w:pPr>
        <w:spacing w:after="80"/>
      </w:pPr>
      <w:r>
        <w:rPr>
          <w:rFonts w:ascii="Times New Roman" w:hAnsi="Times New Roman"/>
          <w:b/>
          <w:sz w:val="26"/>
        </w:rPr>
        <w:t>TASK 1: COMPOSITION — 15 MARKS</w:t>
      </w:r>
    </w:p>
    <w:p w14:paraId="3C06F0F0" w14:textId="77777777" w:rsidR="00714446" w:rsidRDefault="00000000">
      <w:pPr>
        <w:spacing w:after="80"/>
      </w:pPr>
      <w:r>
        <w:rPr>
          <w:rFonts w:ascii="Times New Roman" w:hAnsi="Times New Roman"/>
          <w:b/>
        </w:rPr>
        <w:t>Use the following rubric: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3"/>
        <w:gridCol w:w="3452"/>
        <w:gridCol w:w="3453"/>
      </w:tblGrid>
      <w:tr w:rsidR="00714446" w14:paraId="7CCBF179" w14:textId="77777777">
        <w:trPr>
          <w:jc w:val="center"/>
        </w:trPr>
        <w:tc>
          <w:tcPr>
            <w:tcW w:w="3456" w:type="dxa"/>
            <w:vAlign w:val="center"/>
          </w:tcPr>
          <w:p w14:paraId="71560A2A" w14:textId="77777777" w:rsidR="00714446" w:rsidRDefault="00000000">
            <w:r>
              <w:rPr>
                <w:rFonts w:ascii="Times New Roman" w:hAnsi="Times New Roman"/>
                <w:b/>
                <w:sz w:val="18"/>
              </w:rPr>
              <w:t>Criterion</w:t>
            </w:r>
          </w:p>
        </w:tc>
        <w:tc>
          <w:tcPr>
            <w:tcW w:w="3456" w:type="dxa"/>
            <w:vAlign w:val="center"/>
          </w:tcPr>
          <w:p w14:paraId="0CD0EB71" w14:textId="77777777" w:rsidR="00714446" w:rsidRDefault="00000000">
            <w:r>
              <w:rPr>
                <w:rFonts w:ascii="Times New Roman" w:hAnsi="Times New Roman"/>
                <w:b/>
                <w:sz w:val="18"/>
              </w:rPr>
              <w:t>Marks</w:t>
            </w:r>
          </w:p>
        </w:tc>
        <w:tc>
          <w:tcPr>
            <w:tcW w:w="3456" w:type="dxa"/>
            <w:vAlign w:val="center"/>
          </w:tcPr>
          <w:p w14:paraId="45E4FD08" w14:textId="77777777" w:rsidR="00714446" w:rsidRDefault="00000000">
            <w:r>
              <w:rPr>
                <w:rFonts w:ascii="Times New Roman" w:hAnsi="Times New Roman"/>
                <w:b/>
                <w:sz w:val="18"/>
              </w:rPr>
              <w:t>Guidance</w:t>
            </w:r>
          </w:p>
        </w:tc>
      </w:tr>
      <w:tr w:rsidR="00714446" w14:paraId="068E3E7E" w14:textId="77777777">
        <w:trPr>
          <w:jc w:val="center"/>
        </w:trPr>
        <w:tc>
          <w:tcPr>
            <w:tcW w:w="3456" w:type="dxa"/>
            <w:vAlign w:val="center"/>
          </w:tcPr>
          <w:p w14:paraId="36FB996E" w14:textId="77777777" w:rsidR="00714446" w:rsidRDefault="00000000">
            <w:r>
              <w:rPr>
                <w:rFonts w:ascii="Times New Roman" w:hAnsi="Times New Roman"/>
                <w:sz w:val="18"/>
              </w:rPr>
              <w:t>Content and relevance</w:t>
            </w:r>
          </w:p>
        </w:tc>
        <w:tc>
          <w:tcPr>
            <w:tcW w:w="3456" w:type="dxa"/>
            <w:vAlign w:val="center"/>
          </w:tcPr>
          <w:p w14:paraId="6D39EF25" w14:textId="77777777" w:rsidR="00714446" w:rsidRDefault="00000000"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3456" w:type="dxa"/>
            <w:vAlign w:val="center"/>
          </w:tcPr>
          <w:p w14:paraId="629844A4" w14:textId="77777777" w:rsidR="00714446" w:rsidRDefault="00000000">
            <w:r>
              <w:rPr>
                <w:rFonts w:ascii="Times New Roman" w:hAnsi="Times New Roman"/>
                <w:sz w:val="18"/>
              </w:rPr>
              <w:t>Develops the given opening into a coherent, relevant narrative; events are sufficiently detailed and connected.</w:t>
            </w:r>
          </w:p>
        </w:tc>
      </w:tr>
      <w:tr w:rsidR="00714446" w14:paraId="20760F3A" w14:textId="77777777">
        <w:trPr>
          <w:jc w:val="center"/>
        </w:trPr>
        <w:tc>
          <w:tcPr>
            <w:tcW w:w="3456" w:type="dxa"/>
            <w:vAlign w:val="center"/>
          </w:tcPr>
          <w:p w14:paraId="1A00255E" w14:textId="77777777" w:rsidR="00714446" w:rsidRDefault="00000000">
            <w:r>
              <w:rPr>
                <w:rFonts w:ascii="Times New Roman" w:hAnsi="Times New Roman"/>
                <w:sz w:val="18"/>
              </w:rPr>
              <w:t>Organisation and coherence</w:t>
            </w:r>
          </w:p>
        </w:tc>
        <w:tc>
          <w:tcPr>
            <w:tcW w:w="3456" w:type="dxa"/>
            <w:vAlign w:val="center"/>
          </w:tcPr>
          <w:p w14:paraId="12A64677" w14:textId="77777777" w:rsidR="00714446" w:rsidRDefault="00000000"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3456" w:type="dxa"/>
            <w:vAlign w:val="center"/>
          </w:tcPr>
          <w:p w14:paraId="0FEA095E" w14:textId="77777777" w:rsidR="00714446" w:rsidRDefault="00000000">
            <w:r>
              <w:rPr>
                <w:rFonts w:ascii="Times New Roman" w:hAnsi="Times New Roman"/>
                <w:sz w:val="18"/>
              </w:rPr>
              <w:t>Clear introduction, logical sequence of events, effective paragraphing and conclusion.</w:t>
            </w:r>
          </w:p>
        </w:tc>
      </w:tr>
      <w:tr w:rsidR="00714446" w14:paraId="79A23A38" w14:textId="77777777">
        <w:trPr>
          <w:jc w:val="center"/>
        </w:trPr>
        <w:tc>
          <w:tcPr>
            <w:tcW w:w="3456" w:type="dxa"/>
            <w:vAlign w:val="center"/>
          </w:tcPr>
          <w:p w14:paraId="6C32E0C3" w14:textId="77777777" w:rsidR="00714446" w:rsidRDefault="00000000">
            <w:r>
              <w:rPr>
                <w:rFonts w:ascii="Times New Roman" w:hAnsi="Times New Roman"/>
                <w:sz w:val="18"/>
              </w:rPr>
              <w:t>Vocabulary and expression</w:t>
            </w:r>
          </w:p>
        </w:tc>
        <w:tc>
          <w:tcPr>
            <w:tcW w:w="3456" w:type="dxa"/>
            <w:vAlign w:val="center"/>
          </w:tcPr>
          <w:p w14:paraId="76E5779F" w14:textId="77777777" w:rsidR="00714446" w:rsidRDefault="00000000"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3456" w:type="dxa"/>
            <w:vAlign w:val="center"/>
          </w:tcPr>
          <w:p w14:paraId="5C2B066C" w14:textId="77777777" w:rsidR="00714446" w:rsidRDefault="00000000">
            <w:r>
              <w:rPr>
                <w:rFonts w:ascii="Times New Roman" w:hAnsi="Times New Roman"/>
                <w:sz w:val="18"/>
              </w:rPr>
              <w:t>Appropriate, varied vocabulary and sentence structures; meaning is clear.</w:t>
            </w:r>
          </w:p>
        </w:tc>
      </w:tr>
      <w:tr w:rsidR="00714446" w14:paraId="7C2F3FB4" w14:textId="77777777">
        <w:trPr>
          <w:jc w:val="center"/>
        </w:trPr>
        <w:tc>
          <w:tcPr>
            <w:tcW w:w="3456" w:type="dxa"/>
            <w:vAlign w:val="center"/>
          </w:tcPr>
          <w:p w14:paraId="5FA06024" w14:textId="77777777" w:rsidR="00714446" w:rsidRDefault="00000000">
            <w:r>
              <w:rPr>
                <w:rFonts w:ascii="Times New Roman" w:hAnsi="Times New Roman"/>
                <w:sz w:val="18"/>
              </w:rPr>
              <w:t>Grammar, spelling and punctuation</w:t>
            </w:r>
          </w:p>
        </w:tc>
        <w:tc>
          <w:tcPr>
            <w:tcW w:w="3456" w:type="dxa"/>
            <w:vAlign w:val="center"/>
          </w:tcPr>
          <w:p w14:paraId="26953134" w14:textId="77777777" w:rsidR="00714446" w:rsidRDefault="00000000"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3456" w:type="dxa"/>
            <w:vAlign w:val="center"/>
          </w:tcPr>
          <w:p w14:paraId="448D4F7D" w14:textId="77777777" w:rsidR="00714446" w:rsidRDefault="00000000">
            <w:r>
              <w:rPr>
                <w:rFonts w:ascii="Times New Roman" w:hAnsi="Times New Roman"/>
                <w:sz w:val="18"/>
              </w:rPr>
              <w:t>Accurate sentence construction, spelling and punctuation with only minor errors.</w:t>
            </w:r>
          </w:p>
        </w:tc>
      </w:tr>
      <w:tr w:rsidR="00714446" w14:paraId="3D6022E2" w14:textId="77777777">
        <w:trPr>
          <w:jc w:val="center"/>
        </w:trPr>
        <w:tc>
          <w:tcPr>
            <w:tcW w:w="3456" w:type="dxa"/>
            <w:vAlign w:val="center"/>
          </w:tcPr>
          <w:p w14:paraId="3BABDFAA" w14:textId="77777777" w:rsidR="00714446" w:rsidRDefault="00000000">
            <w:r>
              <w:rPr>
                <w:rFonts w:ascii="Times New Roman" w:hAnsi="Times New Roman"/>
                <w:sz w:val="18"/>
              </w:rPr>
              <w:t>TOTAL</w:t>
            </w:r>
          </w:p>
        </w:tc>
        <w:tc>
          <w:tcPr>
            <w:tcW w:w="3456" w:type="dxa"/>
            <w:vAlign w:val="center"/>
          </w:tcPr>
          <w:p w14:paraId="4BB05F96" w14:textId="77777777" w:rsidR="00714446" w:rsidRDefault="00000000"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w="3456" w:type="dxa"/>
            <w:vAlign w:val="center"/>
          </w:tcPr>
          <w:p w14:paraId="484FEDBC" w14:textId="77777777" w:rsidR="00714446" w:rsidRDefault="00714446"/>
        </w:tc>
      </w:tr>
    </w:tbl>
    <w:p w14:paraId="2C270CEC" w14:textId="77777777" w:rsidR="00714446" w:rsidRDefault="00000000">
      <w:pPr>
        <w:spacing w:after="80"/>
      </w:pPr>
      <w:r>
        <w:rPr>
          <w:rFonts w:ascii="Times New Roman" w:hAnsi="Times New Roman"/>
          <w:b/>
          <w:sz w:val="26"/>
        </w:rPr>
        <w:t>TASK 2: ORAL LITERATURE — 12 MARKS</w:t>
      </w:r>
    </w:p>
    <w:p w14:paraId="712784E3" w14:textId="77777777" w:rsidR="00714446" w:rsidRDefault="00000000">
      <w:pPr>
        <w:spacing w:after="80"/>
      </w:pPr>
      <w:r>
        <w:rPr>
          <w:rFonts w:ascii="Times New Roman" w:hAnsi="Times New Roman"/>
        </w:rPr>
        <w:t>a. It is an etiological/origin tale (1); it explains why the tortoise has a cracked shell (1).</w:t>
      </w:r>
    </w:p>
    <w:p w14:paraId="1421D96D" w14:textId="77777777" w:rsidR="00714446" w:rsidRDefault="00000000">
      <w:pPr>
        <w:spacing w:after="80"/>
      </w:pPr>
      <w:r>
        <w:rPr>
          <w:rFonts w:ascii="Times New Roman" w:hAnsi="Times New Roman"/>
        </w:rPr>
        <w:t>b. Any two supported traits, 1 mark each: greedy, deceitful/cunning, selfish or clever. Evidence must be relevant.</w:t>
      </w:r>
    </w:p>
    <w:p w14:paraId="719EDFDE" w14:textId="77777777" w:rsidR="00714446" w:rsidRDefault="00000000">
      <w:pPr>
        <w:spacing w:after="80"/>
      </w:pPr>
      <w:r>
        <w:rPr>
          <w:rFonts w:ascii="Times New Roman" w:hAnsi="Times New Roman"/>
        </w:rPr>
        <w:t>c. Any two: the birds provide feathers that enable Tortoise to reach the feast; withdraw the feathers; expose his trick; help gather the broken shell. 1 mark each.</w:t>
      </w:r>
    </w:p>
    <w:p w14:paraId="76FF4D78" w14:textId="77777777" w:rsidR="00714446" w:rsidRDefault="00000000">
      <w:pPr>
        <w:spacing w:after="80"/>
      </w:pPr>
      <w:r>
        <w:rPr>
          <w:rFonts w:ascii="Times New Roman" w:hAnsi="Times New Roman"/>
        </w:rPr>
        <w:t>d. Example of direct speech such as “This food is for all of you!” (1); direct speech makes the narration lively and/or reveals character or action (1).</w:t>
      </w:r>
    </w:p>
    <w:p w14:paraId="3B4BDE51" w14:textId="77777777" w:rsidR="00714446" w:rsidRDefault="00000000">
      <w:pPr>
        <w:spacing w:after="80"/>
      </w:pPr>
      <w:r>
        <w:rPr>
          <w:rFonts w:ascii="Times New Roman" w:hAnsi="Times New Roman"/>
        </w:rPr>
        <w:t>e. A person who is dearly loved or cherished. (2)</w:t>
      </w:r>
    </w:p>
    <w:p w14:paraId="689CAEA7" w14:textId="77777777" w:rsidR="00714446" w:rsidRDefault="00000000">
      <w:pPr>
        <w:spacing w:after="80"/>
      </w:pPr>
      <w:r>
        <w:rPr>
          <w:rFonts w:ascii="Times New Roman" w:hAnsi="Times New Roman"/>
        </w:rPr>
        <w:t>f. Any valid moral supported by the story, e.g. greed and deceit can lead to consequences; one should share fairly and avoid selfishness. (2)</w:t>
      </w:r>
    </w:p>
    <w:p w14:paraId="5DE525B7" w14:textId="77777777" w:rsidR="00714446" w:rsidRDefault="00000000">
      <w:pPr>
        <w:spacing w:after="80"/>
      </w:pPr>
      <w:r>
        <w:rPr>
          <w:rFonts w:ascii="Times New Roman" w:hAnsi="Times New Roman"/>
          <w:b/>
          <w:sz w:val="26"/>
        </w:rPr>
        <w:t>TASK 3: POETRY — 12 MARKS</w:t>
      </w:r>
    </w:p>
    <w:p w14:paraId="3AE4D0A5" w14:textId="77777777" w:rsidR="00714446" w:rsidRDefault="00000000">
      <w:pPr>
        <w:spacing w:after="80"/>
      </w:pPr>
      <w:r>
        <w:rPr>
          <w:rFonts w:ascii="Times New Roman" w:hAnsi="Times New Roman"/>
        </w:rPr>
        <w:t>a. Pollution/environmental degradation, especially litter, factory fumes/dust and damaged surroundings. (2)</w:t>
      </w:r>
    </w:p>
    <w:p w14:paraId="77252ABF" w14:textId="77777777" w:rsidR="00714446" w:rsidRDefault="00000000">
      <w:pPr>
        <w:spacing w:after="80"/>
      </w:pPr>
      <w:r>
        <w:rPr>
          <w:rFonts w:ascii="Times New Roman" w:hAnsi="Times New Roman"/>
        </w:rPr>
        <w:t>b. The general public/community, specifically “ladies and gentlemen” (1); supported by the opening address (1).</w:t>
      </w:r>
    </w:p>
    <w:p w14:paraId="67E5D54C" w14:textId="77777777" w:rsidR="00714446" w:rsidRDefault="00000000">
      <w:pPr>
        <w:spacing w:after="80"/>
      </w:pPr>
      <w:r>
        <w:rPr>
          <w:rFonts w:ascii="Times New Roman" w:hAnsi="Times New Roman"/>
        </w:rPr>
        <w:t>c. Any two correctly identified and illustrated devices, 2 marks each. Accept rhyme, repetition, rhetorical question, exclamation, personification, alliteration or imagery where supported by the poem.</w:t>
      </w:r>
    </w:p>
    <w:p w14:paraId="7734C4CF" w14:textId="77777777" w:rsidR="00714446" w:rsidRDefault="00000000">
      <w:pPr>
        <w:spacing w:after="80"/>
      </w:pPr>
      <w:r>
        <w:rPr>
          <w:rFonts w:ascii="Times New Roman" w:hAnsi="Times New Roman"/>
        </w:rPr>
        <w:t>d. It suggests that ignoring environmental problems will bring harmful or unpleasant consequences and make life worse for everyone. (2)</w:t>
      </w:r>
    </w:p>
    <w:p w14:paraId="3E6F313C" w14:textId="77777777" w:rsidR="00714446" w:rsidRDefault="00000000">
      <w:pPr>
        <w:spacing w:after="80"/>
      </w:pPr>
      <w:r>
        <w:rPr>
          <w:rFonts w:ascii="Times New Roman" w:hAnsi="Times New Roman"/>
        </w:rPr>
        <w:t>e. Any valid rhyming pair from the poem, e.g. “confusion/solution”, “streets/sits”, or “stench/bench”. (2)</w:t>
      </w:r>
    </w:p>
    <w:p w14:paraId="4AC0A456" w14:textId="77777777" w:rsidR="00714446" w:rsidRDefault="00000000">
      <w:pPr>
        <w:spacing w:after="80"/>
      </w:pPr>
      <w:r>
        <w:rPr>
          <w:rFonts w:ascii="Times New Roman" w:hAnsi="Times New Roman"/>
          <w:b/>
          <w:sz w:val="26"/>
        </w:rPr>
        <w:t>TASK 4: NOVELLA — 11 MARKS</w:t>
      </w:r>
    </w:p>
    <w:p w14:paraId="5B6D5367" w14:textId="77777777" w:rsidR="00714446" w:rsidRDefault="00000000">
      <w:pPr>
        <w:spacing w:after="80"/>
      </w:pPr>
      <w:r>
        <w:rPr>
          <w:rFonts w:ascii="Times New Roman" w:hAnsi="Times New Roman"/>
        </w:rPr>
        <w:t>a. They had to release/take the cattle out to graze before it became too late. (2)</w:t>
      </w:r>
    </w:p>
    <w:p w14:paraId="0C25804C" w14:textId="77777777" w:rsidR="00714446" w:rsidRDefault="00000000">
      <w:pPr>
        <w:spacing w:after="80"/>
      </w:pPr>
      <w:r>
        <w:rPr>
          <w:rFonts w:ascii="Times New Roman" w:hAnsi="Times New Roman"/>
        </w:rPr>
        <w:t>b. They had been inseparable since birth and did activities such as eating, playing, dancing and caring for animals together. Any two relevant details. (2)</w:t>
      </w:r>
    </w:p>
    <w:p w14:paraId="15B789FA" w14:textId="77777777" w:rsidR="00714446" w:rsidRDefault="00000000">
      <w:pPr>
        <w:spacing w:after="80"/>
      </w:pPr>
      <w:r>
        <w:rPr>
          <w:rFonts w:ascii="Times New Roman" w:hAnsi="Times New Roman"/>
        </w:rPr>
        <w:t>c. A very small difference/margin; Leshoo was only slightly older than Liwan. (2)</w:t>
      </w:r>
    </w:p>
    <w:p w14:paraId="3D34EF4C" w14:textId="77777777" w:rsidR="00714446" w:rsidRDefault="00000000">
      <w:pPr>
        <w:spacing w:after="80"/>
      </w:pPr>
      <w:r>
        <w:rPr>
          <w:rFonts w:ascii="Times New Roman" w:hAnsi="Times New Roman"/>
        </w:rPr>
        <w:t>d. It gave them a wide view, allowing them to see where the animals were even when they were far apart. (2)</w:t>
      </w:r>
    </w:p>
    <w:p w14:paraId="32CD0848" w14:textId="77777777" w:rsidR="00714446" w:rsidRDefault="00000000">
      <w:pPr>
        <w:spacing w:after="80"/>
      </w:pPr>
      <w:r>
        <w:rPr>
          <w:rFonts w:ascii="Times New Roman" w:hAnsi="Times New Roman"/>
        </w:rPr>
        <w:lastRenderedPageBreak/>
        <w:t>e. “initiative”. (1)</w:t>
      </w:r>
    </w:p>
    <w:p w14:paraId="7EC38B8B" w14:textId="77777777" w:rsidR="00714446" w:rsidRDefault="00000000">
      <w:pPr>
        <w:spacing w:after="80"/>
      </w:pPr>
      <w:r>
        <w:rPr>
          <w:rFonts w:ascii="Times New Roman" w:hAnsi="Times New Roman"/>
        </w:rPr>
        <w:t>f. Any two relevant details: flat Naeni village; beautiful hills; lake with vast waves; green pasture/grazing land; elevated Imbirikani hill. 1 mark each.</w:t>
      </w:r>
    </w:p>
    <w:p w14:paraId="2ECD4816" w14:textId="77777777" w:rsidR="00714446" w:rsidRDefault="00000000">
      <w:pPr>
        <w:spacing w:after="80"/>
      </w:pPr>
      <w:r>
        <w:rPr>
          <w:rFonts w:ascii="Times New Roman" w:hAnsi="Times New Roman"/>
          <w:b/>
          <w:sz w:val="26"/>
        </w:rPr>
        <w:t>TEACHER’S GUIDE</w:t>
      </w:r>
    </w:p>
    <w:p w14:paraId="14533FBF" w14:textId="77777777" w:rsidR="00714446" w:rsidRDefault="00000000">
      <w:pPr>
        <w:spacing w:after="80"/>
      </w:pPr>
      <w:r>
        <w:rPr>
          <w:rFonts w:ascii="Times New Roman" w:hAnsi="Times New Roman"/>
        </w:rPr>
        <w:t>Accept equivalent answers where the learner demonstrates the same meaning as the expected response. For open-ended literary questions, accept well-supported interpretations consistent with the supplied text.</w:t>
      </w:r>
    </w:p>
    <w:p w14:paraId="58C14E5D" w14:textId="77777777" w:rsidR="00714446" w:rsidRDefault="00000000">
      <w:pPr>
        <w:spacing w:after="80"/>
      </w:pPr>
      <w:r>
        <w:rPr>
          <w:rFonts w:ascii="Times New Roman" w:hAnsi="Times New Roman"/>
        </w:rPr>
        <w:t>For composition, assess the complete response using the rubric. A response that does not meaningfully continue from the given opening should lose content/relevance marks, while language marks should reflect the actual quality of the learner’s writing.</w:t>
      </w:r>
    </w:p>
    <w:sectPr w:rsidR="00714446" w:rsidSect="00034616">
      <w:headerReference w:type="default" r:id="rId8"/>
      <w:headerReference w:type="first" r:id="rId9"/>
      <w:headerReference w:type="even" r:id="rId10"/>
      <w:footerReference w:type="default" r:id="rId11"/>
      <w:footerReference w:type="first" r:id="rId12"/>
      <w:footerReference w:type="even" r:id="rId13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9999959">
    <w:abstractNumId w:val="8"/>
  </w:num>
  <w:num w:numId="2" w16cid:durableId="1017077967">
    <w:abstractNumId w:val="6"/>
  </w:num>
  <w:num w:numId="3" w16cid:durableId="205530179">
    <w:abstractNumId w:val="5"/>
  </w:num>
  <w:num w:numId="4" w16cid:durableId="1022826598">
    <w:abstractNumId w:val="4"/>
  </w:num>
  <w:num w:numId="5" w16cid:durableId="1469203872">
    <w:abstractNumId w:val="7"/>
  </w:num>
  <w:num w:numId="6" w16cid:durableId="479344828">
    <w:abstractNumId w:val="3"/>
  </w:num>
  <w:num w:numId="7" w16cid:durableId="27797398">
    <w:abstractNumId w:val="2"/>
  </w:num>
  <w:num w:numId="8" w16cid:durableId="1717968826">
    <w:abstractNumId w:val="1"/>
  </w:num>
  <w:num w:numId="9" w16cid:durableId="75602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56A"/>
    <w:rsid w:val="0015074B"/>
    <w:rsid w:val="0029639D"/>
    <w:rsid w:val="00297202"/>
    <w:rsid w:val="00326F90"/>
    <w:rsid w:val="007144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CD0D14"/>
  <w14:defaultImageDpi w14:val="300"/>
  <w15:docId w15:val="{EC40ED0F-BA24-4B47-8322-6C56AA25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1</cp:revision>
  <dcterms:created xsi:type="dcterms:W3CDTF">2013-12-23T23:15:00Z</dcterms:created>
  <dcterms:modified xsi:type="dcterms:W3CDTF">2026-09-21T19:03:00Z</dcterms:modified>
  <cp:category/>
</cp:coreProperties>
</file>