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28"/>
        </w:rPr>
        <w:t>TERM 3 HOLIDAY ASSIGNMENT 2026</w:t>
      </w:r>
    </w:p>
    <w:p>
      <w:pPr>
        <w:spacing w:after="20"/>
        <w:jc w:val="center"/>
      </w:pPr>
      <w:r>
        <w:rPr>
          <w:b/>
          <w:sz w:val="26"/>
        </w:rPr>
        <w:t>FORM THREE</w:t>
      </w:r>
    </w:p>
    <w:p>
      <w:pPr>
        <w:spacing w:after="20"/>
        <w:jc w:val="center"/>
      </w:pPr>
      <w:r>
        <w:rPr>
          <w:b/>
          <w:sz w:val="26"/>
        </w:rPr>
        <w:t>COMPUTER STUDIES PAPER 1</w:t>
      </w:r>
    </w:p>
    <w:p>
      <w:pPr>
        <w:spacing w:after="120"/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paper is Computer Studies Form 3 Paper 1, End Term III, 2025, with a 2-hour duration. It has two sections: Section A (Questions 1–15, 40 marks) and Section B, where Question 16 is compulsory and candidates answer any other three questions. The examiner grid totals 100 marks. fileciteturn10file0L5-L24</w:t>
      </w:r>
    </w:p>
    <w:p>
      <w:pPr>
        <w:spacing w:after="60"/>
        <w:jc w:val="center"/>
      </w:pPr>
      <w:r>
        <w:rPr>
          <w:b/>
          <w:sz w:val="22"/>
        </w:rPr>
        <w:t>MARKING CODES</w:t>
      </w:r>
    </w:p>
    <w:p>
      <w:r>
        <w:t>• M = Method / correct procedure or working.</w:t>
      </w:r>
    </w:p>
    <w:p>
      <w:r>
        <w:t>• A = Accuracy / correct final answer.</w:t>
      </w:r>
    </w:p>
    <w:p>
      <w:r>
        <w:t>• C = Curriculum point / correct concept.</w:t>
      </w:r>
    </w:p>
    <w:p>
      <w:r>
        <w:t>• For structured responses, award one mark for each distinct valid point up to the stated maximum.</w:t>
      </w:r>
    </w:p>
    <w:p>
      <w:r>
        <w:t>• For algorithms, flowcharts and spreadsheet formulas, award method marks for a correct logical approach even where a minor notation error occurs.</w:t>
      </w:r>
    </w:p>
    <w:p>
      <w:pPr>
        <w:spacing w:after="80"/>
        <w:jc w:val="center"/>
      </w:pPr>
      <w:r>
        <w:rPr>
          <w:b/>
          <w:sz w:val="22"/>
        </w:rPr>
        <w:t>SECTION A — 40 MARKS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Q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Scrolling: moving the displayed contents of a document/page vertically or horizontally to view information not currently visible.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provides temporary backup power during mains failure; protects against power surges/fluctuations; allows safe shutdown; prevents loss of unsaved work.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3(a)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Insert/access flash disk → open File Explorer/This PC → select flash-disk drive → locate document → double-click/open it.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3(b)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Left/Align Left, Centre, Right/Align Right, Justify.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C×4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4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four valid provisions: windows/vents, doors, ventilation fans, air-conditioning, extractor fans, adequate spacing/layout for air circulation.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C×4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5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three appropriate requirements covering hardware/software/service, e.g. computer/smartphone, modem/router, network connection/ISP, web browser, communication software.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6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create/edit text documents; format text; save/retrieve documents; print documents; insert tables/images; perform mail merge.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7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Electronic spreadsheet: computer-based with automatic calculations and easier editing. Manual spreadsheet: paper-based with calculations largely done manually and harder updating/correction. Award two clear differences.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8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Esc — cancels/stops the current operation; Enter — confirms a command/starts a new line; Tab — moves the cursor to the next tab stop/field. Award name and function for each key.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C×6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6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9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Filtering selects/displays records meeting criteria; sorting arranges records in a chosen order. Formula is a user-created expression; function is a predefined formula. Label is text identifying/ describing data; value is data such as a number/date used in a worksheet.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10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Award for correct worksheet structure and appropriate data entry using the five fields Name, Age, Salary, Department and Marital Status for all seven employees. One mark per correctly represented field/group of data.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5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11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Correct SUM formula for salary range; correct SUM formula for age range; any two labels such as Name, Age, Salary, Department, Marital Status.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M+A+C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 correctly explained terms: Group = combines selected objects so they can be moved/edited as one; Rotate = turns an object around a point; Crop = removes unwanted portions; Skewing = slants/distorts an object along an axis.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13(a)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interview, questionnaire, observation, document review, measurement, experiment.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13(b)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 valid processing errors, e.g. computational/arithmetic errors and logical errors. Accept omission/addition/substitution or transcription errors if correctly described as processing/data-entry errors.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14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one: immediate processing/response; response within a specified time; processing occurs as input is received; predictable response time.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15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Machine language and assembly language.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SECTION B — QUESTION 16 (COMPULSORY, 15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16(a)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Algorithm: a finite, ordered set of clear instructions used to solve a problem/perform a task. Three characteristics: finite, definite/unambiguous, effective, ordered/logical, and/or appropriate input/output.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16(b)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Sequence, selection and iteration/repetition.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16(c)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Structured algorithm: START → INPUT age → IF age ≥ 18 THEN display “Eligible for Role” ELSE display “Not Eligible” → STOP. Flowchart: Start, input, decision age ≥ 18, two labelled branches, appropriate outputs, Stop.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M+C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16(d)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two: require translation before execution; may consume more memory/resources; may execute more slowly than low-level languages; provide less direct hardware control.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SECTION B — QUESTION 17 (15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17(a)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three: easy editing; spell checking; formatting; copying/moving text; storage/retrieval; printing multiple copies; mail merge; search/replace.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17(b)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Moving removes text from its original location and places it elsewhere; copying leaves the original and creates a duplicate elsewhere.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17(c)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AutoComplete predicts/suggests and completes words/entries as the user types; AutoCorrect automatically replaces recognised typing/spelling errors with predefined corrections.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17(d)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Line spacing is the vertical space between lines of text. Four specifications: single, 1.5, double, multiple/exact/at least. Any four valid specifications.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C×5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5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17(e)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three: save under a different name; save in a different format; save in a different location; preserve the original while creating a modified copy.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SECTION B — QUESTION 18 (15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23₁₀ = 00010111₂; 9₁₀ = 00001001₂; two's complement of 9 = 11110111₂; addition gives 1 00001110₂; discard carry → 00001110₂ = 14₁₀.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M×2+A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18(b)(i)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10110110110.1011₂ grouped in threes → 2 666 . 54 → 2666.54₈.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18(b)(ii)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Grouped in fours → 0101 1011 0110 . 1011 → 5B6.B₁₆.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10110110110.1011₂ = 1462.6875₁₀.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File &gt; byte &gt; nibble &gt; bit.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18(e)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1011₂+0110₂=10001₂; 11010₂−01011₂=01111₂; 10101₂−00110₂=01111₂; 001101₂+010110₂=100011₂.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A×4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SECTION B — QUESTION 19 (15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19(a)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Identify information needed → select source/method → collect/gather data → record/capture and organise data. Accept equivalent logical stages.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C×4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19(b)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Input → Processing → Output → Storage. Description should correctly state the role of each stage.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C×4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6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19(c)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Transposition error: characters/digits are interchanged in position. Omission/addition/substitution-type transcription error: a character is left out, inserted or replaced incorrectly. Credit two clearly explained types.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19(d)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three: accuracy, completeness, consistency, timeliness, relevance, validity, accessibility/security.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SECTION B — QUESTION 20 (15 MARKS)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Q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6"/>
              </w:rPr>
              <w:t>Marks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20(a)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Any three: Internet-enabled device; network connection/ISP; modem/router or other access device; suitable network/browser software; valid account/service subscription.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20(b)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Blog = regularly updated online publication containing posts. Web surfing = browsing/navigating between web pages/sites. Web browser = software used to access/view web pages. Website = collection of related web pages under a common domain. Web portal = gateway to multiple services/resources through one interface.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C×5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5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20(c)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Advantages: faster delivery; lower cost; multiple recipients; attachments; accessible from many locations. Disadvantages: spam; malware/phishing; requires Internet/device; privacy/security risks; misdirection.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C×4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6"/>
              </w:rPr>
              <w:t>20(d)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.org — organisation/non-profit; .edu — educational institution; .com — commercial organisation/business; .net — network/service organisation; .mil — military; .gov — government. Award any three.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6"/>
              </w:rPr>
              <w:t>3</w:t>
            </w:r>
          </w:p>
        </w:tc>
      </w:tr>
    </w:tbl>
    <w:p/>
    <w:p>
      <w:pPr>
        <w:spacing w:after="80"/>
        <w:jc w:val="center"/>
      </w:pPr>
      <w:r>
        <w:rPr>
          <w:b/>
          <w:sz w:val="22"/>
        </w:rPr>
        <w:t>EXAMINER'S RUBRIC &amp; COVERAGE NOTES</w:t>
      </w:r>
    </w:p>
    <w:p>
      <w:r>
        <w:t>• The source structure is preserved: Section A contains Questions 1–15 for 40 marks; Section B contains compulsory Question 16 plus Questions 17–20, from which candidates answer any three, giving 100 marks overall. fileciteturn10file0L10-L24</w:t>
      </w:r>
    </w:p>
    <w:p>
      <w:r>
        <w:t>• The parallel paper covers the source's major areas: hardware/power, word processing, spreadsheets, Desktop Publishing, data collection/processing, real-time systems, programming/algorithms, binary arithmetic and Internet concepts. fileciteturn10file0L27-L59 fileciteturn10file0L101-L129 fileciteturn10file0L130-L187</w:t>
      </w:r>
    </w:p>
    <w:p>
      <w:r>
        <w:t>• No embedded image files were present in the supplied DOCX, so no image-generation prompts were required. The keyboard-symbol question was retained as a structured key-name/function table.</w:t>
      </w:r>
    </w:p>
    <w:p>
      <w:r>
        <w:t>• Total = 100 marks. Section B requires Question 16 plus any three of Questions 17–20.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