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976" w:rsidRPr="00696FBA" w:rsidRDefault="009E6976" w:rsidP="009E6976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9E6976" w:rsidRPr="00696FBA" w:rsidRDefault="009E6976" w:rsidP="009E6976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MARKING SCHEME</w:t>
      </w:r>
    </w:p>
    <w:p w:rsidR="009E6976" w:rsidRPr="00696FBA" w:rsidRDefault="009E6976" w:rsidP="009E6976">
      <w:pPr>
        <w:pStyle w:val="FirstParagraph"/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b/>
          <w:bCs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GRADE 9 PRETECHNICAL STUDIES MIDTERM 1 2026</w:t>
      </w:r>
    </w:p>
    <w:p w:rsidR="009E6976" w:rsidRPr="00696FBA" w:rsidRDefault="009E6976" w:rsidP="009E6976">
      <w:pPr>
        <w:pStyle w:val="Heading1"/>
        <w:spacing w:before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A: (20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"/>
        <w:gridCol w:w="1048"/>
        <w:gridCol w:w="7976"/>
      </w:tblGrid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Qn</w:t>
            </w:r>
            <w:proofErr w:type="spellEnd"/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Answer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Explanation / Guide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drawing is more detailed than a sketch. Sketches are quick, rough representations; drawings are detailed and precise.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Safety rules prevent accidents and injuries in the workshop.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Personal data collection can lead to privacy breaches or identity theft.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4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Technical drawings are used to plan layouts accurately.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5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Loose boards are a hazard on raised platforms; guardrails and safety harnesses prevent accidents.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6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Graphics editing software is suitable for designing computer game graphics.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7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Complex calculations can slow down a Scratch game.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8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Basic technical drawing tools include pencils, rulers, and compasses.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9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 technician applies technical skills to solve problems.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10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Technology may affect society, but increased robbery is not a direct impact.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11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Raised platforms should be inspected before each use.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12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Glass is not commonly used in constructing raised platforms.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13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Ramps provide easier access for people with disabilities.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14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The first step is to find other musicians with similar interest.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15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Persistence allows entrepreneurs to keep trying when faced with challenges.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16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 communication helps convey ideas and persuade others effectively.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17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Bookkeeping helps by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recognising</w:t>
            </w:r>
            <w:proofErr w:type="spellEnd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financial patterns and trends.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18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Accurate financial statements are important for loans and investments.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19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Presentation software is used to create presentations (e.g., PowerPoint).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20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Adobe Photoshop is used to create and edit digital images.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21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Computers from largest to smallest: Supercomputer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Mainframe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 xml:space="preserve">Mini </w:t>
            </w:r>
            <w:r w:rsidRPr="00696FBA">
              <w:rPr>
                <w:rFonts w:ascii="Times New Roman" w:hAnsi="Times New Roman" w:cs="Times New Roman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→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Microcomputer.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22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Software is intangible (programs), hardware is tangible (physical parts).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23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Working in an enclosed room is unsafe with corrosive substances.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24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Resilience is a good quality for an entrepreneur.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25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“To be above everyone else” is not a reason for starting a business.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26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Ceramics have low thermal expansion; high expansion is false.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27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Protect blade by storing plane with the blade flat on the surface.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28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Using strong passwords helps secure mobile transactions.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29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Wages are an active source of income; dividends, rent, interest are passive.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30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☠</w:t>
            </w: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 indicates toxic or poisonous substances.</w:t>
            </w:r>
          </w:p>
        </w:tc>
      </w:tr>
    </w:tbl>
    <w:p w:rsidR="009E6976" w:rsidRPr="00696FBA" w:rsidRDefault="009E6976" w:rsidP="009E6976">
      <w:pPr>
        <w:pStyle w:val="Heading1"/>
        <w:spacing w:before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SECTION B: STRUCTURED QUESTIONS (50 MARKS)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31. Types of circles (2mks)</w:t>
      </w:r>
    </w:p>
    <w:p w:rsidR="009E6976" w:rsidRPr="00696FBA" w:rsidRDefault="009E6976" w:rsidP="009E69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Tangent circle</w:t>
      </w:r>
    </w:p>
    <w:p w:rsidR="009E6976" w:rsidRPr="00696FBA" w:rsidRDefault="009E6976" w:rsidP="009E6976">
      <w:pPr>
        <w:pStyle w:val="NormalWeb"/>
        <w:numPr>
          <w:ilvl w:val="0"/>
          <w:numId w:val="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Concentric circle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 answers: inscribed circle, circumscribed circle, central circle)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32. Identify tools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2677"/>
        <w:gridCol w:w="644"/>
      </w:tblGrid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Tool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Identification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Use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Tape measure </w:t>
            </w:r>
          </w:p>
        </w:tc>
        <w:tc>
          <w:tcPr>
            <w:tcW w:w="0" w:type="auto"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B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 xml:space="preserve">Vernier </w:t>
            </w: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calliper</w:t>
            </w:r>
            <w:proofErr w:type="spellEnd"/>
          </w:p>
        </w:tc>
        <w:tc>
          <w:tcPr>
            <w:tcW w:w="0" w:type="auto"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Try-Square/T-Square</w:t>
            </w:r>
          </w:p>
        </w:tc>
        <w:tc>
          <w:tcPr>
            <w:tcW w:w="0" w:type="auto"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</w:tbl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33. Importance of studying Pre-Technical Studies (3mks)</w:t>
      </w:r>
    </w:p>
    <w:p w:rsidR="009E6976" w:rsidRPr="00696FBA" w:rsidRDefault="009E6976" w:rsidP="009E6976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Develops technical skills and practical knowledge</w:t>
      </w:r>
    </w:p>
    <w:p w:rsidR="009E6976" w:rsidRPr="00696FBA" w:rsidRDefault="009E6976" w:rsidP="009E6976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Prepares for technical careers</w:t>
      </w:r>
    </w:p>
    <w:p w:rsidR="009E6976" w:rsidRPr="00696FBA" w:rsidRDefault="009E6976" w:rsidP="009E6976">
      <w:pPr>
        <w:pStyle w:val="NormalWeb"/>
        <w:numPr>
          <w:ilvl w:val="0"/>
          <w:numId w:val="2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(iii) Enhances problem-solving abilities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possibilities: promotes creativity, improves hand-eye coordination, encourages innovation, develops project planning skills)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34. Differentiate between 2D and 3D shapes (2mks)</w:t>
      </w:r>
    </w:p>
    <w:p w:rsidR="009E6976" w:rsidRPr="00696FBA" w:rsidRDefault="009E6976" w:rsidP="009E6976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2D shapes: only length and width (e.g., square, rectangle, circle)</w:t>
      </w:r>
    </w:p>
    <w:p w:rsidR="009E6976" w:rsidRPr="00696FBA" w:rsidRDefault="009E6976" w:rsidP="009E6976">
      <w:pPr>
        <w:pStyle w:val="NormalWeb"/>
        <w:numPr>
          <w:ilvl w:val="0"/>
          <w:numId w:val="3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3D shapes: length, width, and height (e.g., cube, cylinder, sphere)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answers: 2D has area only, 3D has volume; 2D is flat, 3D is solid)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35. Examples of visual programming applications (3mks)</w:t>
      </w:r>
    </w:p>
    <w:p w:rsidR="009E6976" w:rsidRPr="00696FBA" w:rsidRDefault="009E6976" w:rsidP="009E6976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Scratch</w:t>
      </w:r>
    </w:p>
    <w:p w:rsidR="009E6976" w:rsidRPr="00696FBA" w:rsidRDefault="009E6976" w:rsidP="009E6976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Alice</w:t>
      </w:r>
    </w:p>
    <w:p w:rsidR="009E6976" w:rsidRPr="00696FBA" w:rsidRDefault="009E6976" w:rsidP="009E6976">
      <w:pPr>
        <w:pStyle w:val="NormalWeb"/>
        <w:numPr>
          <w:ilvl w:val="0"/>
          <w:numId w:val="4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(iii) </w:t>
      </w:r>
      <w:proofErr w:type="spellStart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Blockly</w:t>
      </w:r>
      <w:proofErr w:type="spellEnd"/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(Other answers: </w:t>
      </w:r>
      <w:proofErr w:type="spellStart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Tynker</w:t>
      </w:r>
      <w:proofErr w:type="spellEnd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App Inventor, Code.org, Snap!, </w:t>
      </w:r>
      <w:proofErr w:type="spellStart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Stencyl</w:t>
      </w:r>
      <w:proofErr w:type="spellEnd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Kodu</w:t>
      </w:r>
      <w:proofErr w:type="spellEnd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, </w:t>
      </w:r>
      <w:proofErr w:type="spellStart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GameSalad</w:t>
      </w:r>
      <w:proofErr w:type="spellEnd"/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36. Classification of computers (6mks)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3"/>
        <w:gridCol w:w="3100"/>
        <w:gridCol w:w="3690"/>
      </w:tblGrid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lastRenderedPageBreak/>
              <w:t>Classification by Size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Classification by Purpose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Classification by Functionality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Supercomputer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General Purpose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proofErr w:type="spellStart"/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Analogcomputers</w:t>
            </w:r>
            <w:proofErr w:type="spellEnd"/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Mainframe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Special Purpose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Digital computers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Mini Computer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Personal Computer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Hybrid computers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Microcomputer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</w:tbl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 w:val="0"/>
          <w:bCs w:val="0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37. Goods or Services (4mks)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0"/>
        <w:gridCol w:w="890"/>
        <w:gridCol w:w="1191"/>
      </w:tblGrid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Item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Goods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spacing w:line="240" w:lineRule="atLeast"/>
              <w:jc w:val="center"/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b/>
                <w:bCs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Services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Teaching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Furniture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Security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</w:tr>
      <w:tr w:rsidR="009E6976" w:rsidRPr="00696FBA" w:rsidTr="00C12458"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Food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  <w:r w:rsidRPr="00696FBA">
              <w:rPr>
                <w:rFonts w:ascii="MS Mincho" w:eastAsia="MS Mincho" w:hAnsi="MS Mincho" w:cs="MS Mincho" w:hint="eastAsia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  <w:t>✓</w:t>
            </w:r>
          </w:p>
        </w:tc>
        <w:tc>
          <w:tcPr>
            <w:tcW w:w="0" w:type="auto"/>
            <w:hideMark/>
          </w:tcPr>
          <w:p w:rsidR="009E6976" w:rsidRPr="00696FBA" w:rsidRDefault="009E6976" w:rsidP="00C12458">
            <w:pPr>
              <w:rPr>
                <w:rFonts w:ascii="Comic Sans MS" w:hAnsi="Comic Sans MS"/>
                <w:color w:val="000000"/>
                <w:sz w:val="24"/>
                <w:szCs w:val="24"/>
                <w14:textFill>
                  <w14:solidFill>
                    <w14:srgbClr w14:val="000000">
                      <w14:alpha w14:val="30000"/>
                    </w14:srgbClr>
                  </w14:solidFill>
                </w14:textFill>
              </w:rPr>
            </w:pPr>
          </w:p>
        </w:tc>
      </w:tr>
    </w:tbl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38. Factors in financial planning (3mks)</w:t>
      </w:r>
    </w:p>
    <w:p w:rsidR="009E6976" w:rsidRPr="00696FBA" w:rsidRDefault="009E6976" w:rsidP="009E6976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Available budget</w:t>
      </w:r>
    </w:p>
    <w:p w:rsidR="009E6976" w:rsidRPr="00696FBA" w:rsidRDefault="009E6976" w:rsidP="009E6976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Cost of materials</w:t>
      </w:r>
    </w:p>
    <w:p w:rsidR="009E6976" w:rsidRPr="00696FBA" w:rsidRDefault="009E6976" w:rsidP="009E6976">
      <w:pPr>
        <w:pStyle w:val="NormalWeb"/>
        <w:numPr>
          <w:ilvl w:val="0"/>
          <w:numId w:val="5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(iii) Expected income/revenue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answers: timeframe, unforeseen expenses, cost of labor, financial priorities, savings)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39. Improving effective communication (3mks)</w:t>
      </w:r>
    </w:p>
    <w:p w:rsidR="009E6976" w:rsidRPr="00696FBA" w:rsidRDefault="009E6976" w:rsidP="009E6976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Active listening</w:t>
      </w:r>
    </w:p>
    <w:p w:rsidR="009E6976" w:rsidRPr="00696FBA" w:rsidRDefault="009E6976" w:rsidP="009E6976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Clear and simple messages</w:t>
      </w:r>
    </w:p>
    <w:p w:rsidR="009E6976" w:rsidRPr="00696FBA" w:rsidRDefault="009E6976" w:rsidP="009E6976">
      <w:pPr>
        <w:pStyle w:val="NormalWeb"/>
        <w:numPr>
          <w:ilvl w:val="0"/>
          <w:numId w:val="6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(iii) Using feedback mechanisms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options: proper body language, regular updates, using technology, summarizing key points, encouraging questions)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40. Match online safety threat (3mks)</w:t>
      </w:r>
    </w:p>
    <w:p w:rsidR="009E6976" w:rsidRPr="00696FBA" w:rsidRDefault="009E6976" w:rsidP="009E69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(i) Phishing – tricking people online to steal personal info</w:t>
      </w:r>
    </w:p>
    <w:p w:rsidR="009E6976" w:rsidRPr="00696FBA" w:rsidRDefault="009E6976" w:rsidP="009E69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(ii) Cyber-bullying – hurting/upsetting someone using internet</w:t>
      </w:r>
    </w:p>
    <w:p w:rsidR="009E6976" w:rsidRPr="00696FBA" w:rsidRDefault="009E6976" w:rsidP="009E6976">
      <w:pPr>
        <w:pStyle w:val="NormalWeb"/>
        <w:numPr>
          <w:ilvl w:val="0"/>
          <w:numId w:val="7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(iii) Hacking – acquiring personal info without consent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41. Functions of Scratch (8mks)</w:t>
      </w:r>
    </w:p>
    <w:p w:rsidR="009E6976" w:rsidRPr="00696FBA" w:rsidRDefault="009E6976" w:rsidP="009E6976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(a) Motion – moves sprites in specified directions/coordinates</w:t>
      </w:r>
    </w:p>
    <w:p w:rsidR="009E6976" w:rsidRPr="00696FBA" w:rsidRDefault="009E6976" w:rsidP="009E6976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(b) Costume – changes appearance of sprites or backgrounds</w:t>
      </w:r>
    </w:p>
    <w:p w:rsidR="009E6976" w:rsidRPr="00696FBA" w:rsidRDefault="009E6976" w:rsidP="009E6976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(c) Coding Area – workspace to assemble scripts for sprites</w:t>
      </w:r>
    </w:p>
    <w:p w:rsidR="009E6976" w:rsidRPr="00696FBA" w:rsidRDefault="009E6976" w:rsidP="009E6976">
      <w:pPr>
        <w:pStyle w:val="NormalWeb"/>
        <w:numPr>
          <w:ilvl w:val="0"/>
          <w:numId w:val="8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(d) Palette – contains blocks of commands to drag into coding area</w:t>
      </w: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possible notes: control motion, effects, looks, sounds, sensing)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42. Simple Income Statement (3mks)</w:t>
      </w: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lastRenderedPageBreak/>
        <w:t>Income Statement (Year ending 31st Dec 2025)</w:t>
      </w:r>
    </w:p>
    <w:p w:rsidR="009E6976" w:rsidRPr="00696FBA" w:rsidRDefault="009E6976" w:rsidP="009E69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Revenue: 150,000</w:t>
      </w:r>
    </w:p>
    <w:p w:rsidR="009E6976" w:rsidRPr="00696FBA" w:rsidRDefault="009E6976" w:rsidP="009E69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Less: Cost of Sales: 90,000</w:t>
      </w:r>
    </w:p>
    <w:p w:rsidR="009E6976" w:rsidRPr="00696FBA" w:rsidRDefault="009E6976" w:rsidP="009E69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Gross Profit: 60,000</w:t>
      </w:r>
    </w:p>
    <w:p w:rsidR="009E6976" w:rsidRPr="00696FBA" w:rsidRDefault="009E6976" w:rsidP="009E69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Less: Expenses (Rental 15,000 + Salaries 25,000 + Transport 10,000 = 50,000)</w:t>
      </w:r>
    </w:p>
    <w:p w:rsidR="009E6976" w:rsidRPr="00696FBA" w:rsidRDefault="009E6976" w:rsidP="009E6976">
      <w:pPr>
        <w:pStyle w:val="NormalWeb"/>
        <w:numPr>
          <w:ilvl w:val="0"/>
          <w:numId w:val="9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Net Profit: 10,000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43. Learner’s achievement instructions (2mks)</w:t>
      </w:r>
    </w:p>
    <w:p w:rsidR="009E6976" w:rsidRPr="00696FBA" w:rsidRDefault="009E6976" w:rsidP="009E6976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Scores &gt; 50: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Meeting expectation</w:t>
      </w:r>
    </w:p>
    <w:p w:rsidR="009E6976" w:rsidRPr="00696FBA" w:rsidRDefault="009E6976" w:rsidP="009E6976">
      <w:pPr>
        <w:pStyle w:val="NormalWeb"/>
        <w:numPr>
          <w:ilvl w:val="0"/>
          <w:numId w:val="10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Scores &lt; 50: </w:t>
      </w:r>
      <w:r w:rsidRPr="00696FBA">
        <w:rPr>
          <w:rStyle w:val="Strong"/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Approaching expectation</w:t>
      </w:r>
    </w:p>
    <w:p w:rsidR="009E6976" w:rsidRPr="00696FBA" w:rsidRDefault="009E6976" w:rsidP="009E6976">
      <w:pPr>
        <w:pStyle w:val="Heading3"/>
        <w:spacing w:before="0" w:beforeAutospacing="0" w:after="0" w:afterAutospacing="0"/>
        <w:rPr>
          <w:rFonts w:ascii="Comic Sans MS" w:hAnsi="Comic Sans MS"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Style w:val="Strong"/>
          <w:rFonts w:ascii="Comic Sans MS" w:hAnsi="Comic Sans MS"/>
          <w:b/>
          <w:bCs/>
          <w:color w:val="000000"/>
          <w:sz w:val="24"/>
          <w:szCs w:val="24"/>
          <w14:textFill>
            <w14:solidFill>
              <w14:srgbClr w14:val="000000">
                <w14:alpha w14:val="30000"/>
              </w14:srgbClr>
            </w14:solidFill>
          </w14:textFill>
        </w:rPr>
        <w:t>44. Oblique cabinet sketch (4mks)</w:t>
      </w:r>
    </w:p>
    <w:p w:rsidR="009E6976" w:rsidRPr="00696FBA" w:rsidRDefault="009E6976" w:rsidP="009E6976">
      <w:pPr>
        <w:pStyle w:val="NormalWeb"/>
        <w:numPr>
          <w:ilvl w:val="0"/>
          <w:numId w:val="11"/>
        </w:numPr>
        <w:spacing w:before="0" w:beforeAutospacing="0" w:after="0" w:afterAutospacing="0"/>
        <w:ind w:left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Cube side = 3.0 cm </w:t>
      </w:r>
      <w:r w:rsidRPr="00696FBA">
        <w:rPr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→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 xml:space="preserve"> receding side = half of actual = 1.5 cm</w:t>
      </w:r>
      <w:r w:rsidRPr="00696FBA"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br/>
      </w:r>
      <w:r w:rsidRPr="00696FBA">
        <w:rPr>
          <w:rStyle w:val="Emphasis"/>
          <w:rFonts w:ascii="Comic Sans MS" w:eastAsiaTheme="majorEastAsia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  <w:t>(Other cabinet angles: receding side usually drawn at 45°; lengths halved to represent depth)</w:t>
      </w: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9E6976" w:rsidRPr="00696FBA" w:rsidRDefault="009E6976" w:rsidP="009E6976">
      <w:pPr>
        <w:pStyle w:val="NormalWeb"/>
        <w:spacing w:before="0" w:after="0"/>
        <w:rPr>
          <w:rFonts w:ascii="Comic Sans MS" w:hAnsi="Comic Sans MS"/>
          <w:color w:val="000000"/>
          <w14:textFill>
            <w14:solidFill>
              <w14:srgbClr w14:val="000000">
                <w14:alpha w14:val="30000"/>
              </w14:srgbClr>
            </w14:solidFill>
          </w14:textFill>
        </w:rPr>
      </w:pPr>
    </w:p>
    <w:p w:rsidR="000222AD" w:rsidRDefault="000222AD">
      <w:bookmarkStart w:id="0" w:name="_GoBack"/>
      <w:bookmarkEnd w:id="0"/>
    </w:p>
    <w:sectPr w:rsidR="000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F1944"/>
    <w:multiLevelType w:val="multilevel"/>
    <w:tmpl w:val="07D6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6C6559"/>
    <w:multiLevelType w:val="multilevel"/>
    <w:tmpl w:val="BCD2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89C6788"/>
    <w:multiLevelType w:val="multilevel"/>
    <w:tmpl w:val="4C68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571FC5"/>
    <w:multiLevelType w:val="multilevel"/>
    <w:tmpl w:val="F0D2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2FD0B3A"/>
    <w:multiLevelType w:val="multilevel"/>
    <w:tmpl w:val="B48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533499C"/>
    <w:multiLevelType w:val="multilevel"/>
    <w:tmpl w:val="4016F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57B2290"/>
    <w:multiLevelType w:val="multilevel"/>
    <w:tmpl w:val="6FC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3D40159"/>
    <w:multiLevelType w:val="multilevel"/>
    <w:tmpl w:val="CF8A9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2920995"/>
    <w:multiLevelType w:val="multilevel"/>
    <w:tmpl w:val="AD4A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8A0396"/>
    <w:multiLevelType w:val="multilevel"/>
    <w:tmpl w:val="964E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D741D46"/>
    <w:multiLevelType w:val="multilevel"/>
    <w:tmpl w:val="8D346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76"/>
    <w:rsid w:val="000222AD"/>
    <w:rsid w:val="009E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6"/>
  </w:style>
  <w:style w:type="paragraph" w:styleId="Heading1">
    <w:name w:val="heading 1"/>
    <w:basedOn w:val="Normal"/>
    <w:next w:val="Normal"/>
    <w:link w:val="Heading1Char"/>
    <w:uiPriority w:val="9"/>
    <w:qFormat/>
    <w:rsid w:val="009E6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E6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69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6976"/>
    <w:rPr>
      <w:b/>
      <w:bCs/>
    </w:rPr>
  </w:style>
  <w:style w:type="table" w:styleId="TableGrid">
    <w:name w:val="Table Grid"/>
    <w:basedOn w:val="TableNormal"/>
    <w:uiPriority w:val="59"/>
    <w:rsid w:val="009E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9E697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697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9E69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6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976"/>
  </w:style>
  <w:style w:type="paragraph" w:styleId="Heading1">
    <w:name w:val="heading 1"/>
    <w:basedOn w:val="Normal"/>
    <w:next w:val="Normal"/>
    <w:link w:val="Heading1Char"/>
    <w:uiPriority w:val="9"/>
    <w:qFormat/>
    <w:rsid w:val="009E69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E69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E6976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E6976"/>
    <w:rPr>
      <w:b/>
      <w:bCs/>
    </w:rPr>
  </w:style>
  <w:style w:type="table" w:styleId="TableGrid">
    <w:name w:val="Table Grid"/>
    <w:basedOn w:val="TableNormal"/>
    <w:uiPriority w:val="59"/>
    <w:rsid w:val="009E69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irstParagraph">
    <w:name w:val="First Paragraph"/>
    <w:basedOn w:val="BodyText"/>
    <w:next w:val="BodyText"/>
    <w:qFormat/>
    <w:rsid w:val="009E6976"/>
    <w:pPr>
      <w:spacing w:before="180" w:after="180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9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E6976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9E697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C9CA-4EC8-48E4-8C25-FFE6C33D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</cp:revision>
  <dcterms:created xsi:type="dcterms:W3CDTF">2025-12-28T06:07:00Z</dcterms:created>
  <dcterms:modified xsi:type="dcterms:W3CDTF">2025-12-28T06:07:00Z</dcterms:modified>
</cp:coreProperties>
</file>