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rPr>
          <w:rFonts w:ascii="Times New Roman" w:cs="Times New Roman" w:hAnsi="Times New Roman"/>
          <w:b/>
          <w:szCs w:val="28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 xml:space="preserve">Name: </w:t>
      </w:r>
      <w:r>
        <w:rPr>
          <w:rFonts w:ascii="Times New Roman" w:cs="Times New Roman" w:hAnsi="Times New Roman"/>
          <w:szCs w:val="28"/>
        </w:rPr>
        <w:t>……………………………....………….</w:t>
      </w:r>
      <w:r>
        <w:rPr>
          <w:rFonts w:ascii="Times New Roman" w:cs="Times New Roman" w:hAnsi="Times New Roman"/>
          <w:b/>
          <w:szCs w:val="28"/>
        </w:rPr>
        <w:t xml:space="preserve">     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 Index No: </w:t>
      </w:r>
      <w:r>
        <w:rPr>
          <w:rFonts w:ascii="Times New Roman" w:cs="Times New Roman" w:hAnsi="Times New Roman"/>
          <w:szCs w:val="28"/>
        </w:rPr>
        <w:t>……………………….…………….</w:t>
      </w:r>
    </w:p>
    <w:p>
      <w:pPr>
        <w:pStyle w:val="style0"/>
        <w:spacing w:lineRule="auto" w:line="480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b/>
          <w:szCs w:val="28"/>
        </w:rPr>
        <w:t xml:space="preserve">School: </w:t>
      </w:r>
      <w:r>
        <w:rPr>
          <w:rFonts w:ascii="Times New Roman" w:cs="Times New Roman" w:hAnsi="Times New Roman"/>
          <w:szCs w:val="28"/>
        </w:rPr>
        <w:t xml:space="preserve">……………………………………….... </w:t>
      </w:r>
      <w:r>
        <w:rPr>
          <w:rFonts w:ascii="Times New Roman" w:cs="Times New Roman" w:hAnsi="Times New Roman"/>
          <w:b/>
          <w:szCs w:val="28"/>
        </w:rPr>
        <w:t xml:space="preserve">    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Candidate’s Signature: </w:t>
      </w:r>
      <w:r>
        <w:rPr>
          <w:rFonts w:ascii="Times New Roman" w:cs="Times New Roman" w:hAnsi="Times New Roman"/>
          <w:szCs w:val="28"/>
        </w:rPr>
        <w:t>………………………</w:t>
      </w:r>
      <w:r>
        <w:rPr>
          <w:rFonts w:ascii="Times New Roman" w:cs="Times New Roman" w:hAnsi="Times New Roman"/>
          <w:b/>
          <w:szCs w:val="28"/>
        </w:rPr>
        <w:t xml:space="preserve">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szCs w:val="28"/>
        </w:rPr>
        <w:tab/>
      </w:r>
      <w:r>
        <w:rPr>
          <w:rFonts w:ascii="Times New Roman" w:cs="Times New Roman" w:hAnsi="Times New Roman"/>
          <w:szCs w:val="28"/>
        </w:rPr>
        <w:tab/>
      </w:r>
      <w:r>
        <w:rPr>
          <w:rFonts w:ascii="Times New Roman" w:cs="Times New Roman" w:hAnsi="Times New Roman"/>
          <w:szCs w:val="28"/>
        </w:rPr>
        <w:tab/>
      </w:r>
      <w:r>
        <w:rPr>
          <w:rFonts w:ascii="Times New Roman" w:cs="Times New Roman" w:hAnsi="Times New Roman"/>
          <w:szCs w:val="28"/>
        </w:rPr>
        <w:tab/>
      </w:r>
      <w:r>
        <w:rPr>
          <w:rFonts w:ascii="Times New Roman" w:cs="Times New Roman" w:hAnsi="Times New Roman"/>
          <w:szCs w:val="28"/>
        </w:rPr>
        <w:tab/>
      </w:r>
      <w:r>
        <w:rPr>
          <w:rFonts w:ascii="Times New Roman" w:cs="Times New Roman" w:hAnsi="Times New Roman"/>
          <w:szCs w:val="28"/>
        </w:rPr>
        <w:tab/>
      </w:r>
      <w:r>
        <w:rPr>
          <w:rFonts w:ascii="Times New Roman" w:cs="Times New Roman" w:hAnsi="Times New Roman"/>
          <w:szCs w:val="28"/>
        </w:rPr>
        <w:tab/>
      </w:r>
      <w:r>
        <w:rPr>
          <w:rFonts w:ascii="Times New Roman" w:cs="Times New Roman" w:hAnsi="Times New Roman"/>
          <w:szCs w:val="28"/>
        </w:rPr>
        <w:t>Date: ………………………..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231/3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BIOLOGY PRACTICAL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PAPER 3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lang w:val="en-US"/>
        </w:rPr>
        <w:t>MAY</w:t>
      </w:r>
      <w:r>
        <w:rPr>
          <w:rFonts w:ascii="Times New Roman" w:cs="Times New Roman" w:hAnsi="Times New Roman"/>
          <w:b/>
        </w:rPr>
        <w:t xml:space="preserve"> 20</w:t>
      </w:r>
      <w:r>
        <w:rPr>
          <w:rFonts w:ascii="Times New Roman" w:cs="Times New Roman" w:hAnsi="Times New Roman"/>
          <w:b/>
        </w:rPr>
        <w:t>25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Time: 1 ¾ Hours</w:t>
      </w:r>
    </w:p>
    <w:p>
      <w:pPr>
        <w:pStyle w:val="style90"/>
        <w:rPr>
          <w:rFonts w:ascii="Times New Roman" w:cs="Times New Roman" w:eastAsia="MS Mincho" w:hAnsi="Times New Roman"/>
          <w:b/>
          <w:sz w:val="30"/>
          <w:szCs w:val="30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Kenya Certificate of Secondary Education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2"/>
        <w:jc w:val="left"/>
        <w:rPr>
          <w:sz w:val="24"/>
        </w:rPr>
      </w:pPr>
      <w:r>
        <w:rPr>
          <w:sz w:val="24"/>
        </w:rPr>
        <w:t>INSTRUCTIONS TO CANDIDATES</w:t>
      </w:r>
    </w:p>
    <w:p>
      <w:pPr>
        <w:pStyle w:val="style0"/>
        <w:widowControl w:val="false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eastAsia="Calibri" w:hAnsi="Times New Roman"/>
          <w:iCs/>
          <w:sz w:val="24"/>
          <w:szCs w:val="24"/>
        </w:rPr>
        <w:t xml:space="preserve">Answer </w:t>
      </w:r>
      <w:r>
        <w:rPr>
          <w:rFonts w:ascii="Times New Roman" w:cs="Times New Roman" w:eastAsia="Calibri" w:hAnsi="Times New Roman"/>
          <w:bCs/>
          <w:iCs/>
          <w:sz w:val="24"/>
          <w:szCs w:val="24"/>
        </w:rPr>
        <w:t>all</w:t>
      </w:r>
      <w:r>
        <w:rPr>
          <w:rFonts w:ascii="Times New Roman" w:cs="Times New Roman" w:eastAsia="Calibri" w:hAnsi="Times New Roman"/>
          <w:iCs/>
          <w:sz w:val="24"/>
          <w:szCs w:val="24"/>
        </w:rPr>
        <w:t xml:space="preserve"> the questions in the spaces provided.</w:t>
      </w:r>
    </w:p>
    <w:p>
      <w:pPr>
        <w:pStyle w:val="style0"/>
        <w:numPr>
          <w:ilvl w:val="0"/>
          <w:numId w:val="1"/>
        </w:numPr>
        <w:spacing w:after="0" w:lineRule="auto" w:line="360"/>
        <w:rPr>
          <w:rFonts w:ascii="Times New Roman" w:cs="Times New Roman" w:eastAsia="Calibri" w:hAnsi="Times New Roman"/>
          <w:iCs/>
          <w:sz w:val="24"/>
          <w:szCs w:val="24"/>
        </w:rPr>
      </w:pPr>
      <w:r>
        <w:rPr>
          <w:rFonts w:ascii="Times New Roman" w:cs="Times New Roman" w:eastAsia="Calibri" w:hAnsi="Times New Roman"/>
          <w:iCs/>
          <w:sz w:val="24"/>
          <w:szCs w:val="24"/>
        </w:rPr>
        <w:t xml:space="preserve">You are required to spend the first </w:t>
      </w:r>
      <w:r>
        <w:rPr>
          <w:rFonts w:ascii="Times New Roman" w:cs="Times New Roman" w:eastAsia="Calibri" w:hAnsi="Times New Roman"/>
          <w:b/>
          <w:iCs/>
          <w:sz w:val="24"/>
          <w:szCs w:val="24"/>
        </w:rPr>
        <w:t>15</w:t>
      </w:r>
      <w:r>
        <w:rPr>
          <w:rFonts w:ascii="Times New Roman" w:cs="Times New Roman" w:eastAsia="Calibri" w:hAnsi="Times New Roman"/>
          <w:iCs/>
          <w:sz w:val="24"/>
          <w:szCs w:val="24"/>
        </w:rPr>
        <w:t xml:space="preserve"> minutes of </w:t>
      </w:r>
      <w:r>
        <w:rPr>
          <w:rFonts w:ascii="Times New Roman" w:cs="Times New Roman" w:eastAsia="Calibri" w:hAnsi="Times New Roman"/>
          <w:b/>
          <w:iCs/>
          <w:sz w:val="24"/>
          <w:szCs w:val="24"/>
        </w:rPr>
        <w:t>1 ¾</w:t>
      </w:r>
      <w:r>
        <w:rPr>
          <w:rFonts w:ascii="Times New Roman" w:cs="Times New Roman" w:eastAsia="Calibri" w:hAnsi="Times New Roman"/>
          <w:iCs/>
          <w:sz w:val="24"/>
          <w:szCs w:val="24"/>
        </w:rPr>
        <w:t xml:space="preserve"> hours allowed for this paper reading the whole paper carefully before commencing your work</w:t>
      </w:r>
      <w:r>
        <w:rPr>
          <w:rFonts w:ascii="Times New Roman" w:cs="Times New Roman" w:hAnsi="Times New Roman"/>
          <w:iCs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360"/>
        <w:rPr>
          <w:rFonts w:ascii="Times New Roman" w:cs="Times New Roman" w:eastAsia="Calibri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Candidates</w:t>
      </w:r>
      <w:r>
        <w:rPr>
          <w:rFonts w:ascii="Times New Roman" w:cs="Times New Roman" w:eastAsia="Calibri" w:hAnsi="Times New Roman"/>
          <w:iCs/>
          <w:sz w:val="24"/>
          <w:szCs w:val="24"/>
        </w:rPr>
        <w:t xml:space="preserve"> may be penalized for recording irrelevant </w:t>
      </w:r>
      <w:r>
        <w:rPr>
          <w:rFonts w:ascii="Times New Roman" w:cs="Times New Roman" w:hAnsi="Times New Roman"/>
          <w:iCs/>
          <w:sz w:val="24"/>
          <w:szCs w:val="24"/>
        </w:rPr>
        <w:t xml:space="preserve">information </w:t>
      </w:r>
      <w:r>
        <w:rPr>
          <w:rFonts w:ascii="Times New Roman" w:cs="Times New Roman" w:eastAsia="Calibri" w:hAnsi="Times New Roman"/>
          <w:iCs/>
          <w:sz w:val="24"/>
          <w:szCs w:val="24"/>
        </w:rPr>
        <w:t xml:space="preserve">and </w:t>
      </w:r>
      <w:r>
        <w:rPr>
          <w:rFonts w:ascii="Times New Roman" w:cs="Times New Roman" w:hAnsi="Times New Roman"/>
          <w:iCs/>
          <w:sz w:val="24"/>
          <w:szCs w:val="24"/>
        </w:rPr>
        <w:t xml:space="preserve">for </w:t>
      </w:r>
      <w:r>
        <w:rPr>
          <w:rFonts w:ascii="Times New Roman" w:cs="Times New Roman" w:eastAsia="Calibri" w:hAnsi="Times New Roman"/>
          <w:iCs/>
          <w:sz w:val="24"/>
          <w:szCs w:val="24"/>
        </w:rPr>
        <w:t>incorrect spelling especially of technical terms</w:t>
      </w:r>
      <w:r>
        <w:rPr>
          <w:rFonts w:ascii="Times New Roman" w:cs="Times New Roman" w:eastAsia="Calibri" w:hAnsi="Times New Roman"/>
          <w:i/>
          <w:iCs/>
          <w:sz w:val="24"/>
          <w:szCs w:val="24"/>
        </w:rPr>
        <w:t>.</w:t>
      </w:r>
    </w:p>
    <w:p>
      <w:pPr>
        <w:pStyle w:val="style0"/>
        <w:spacing w:after="0" w:lineRule="auto" w:line="360"/>
        <w:ind w:left="360"/>
        <w:rPr>
          <w:rFonts w:ascii="Times New Roman" w:cs="Times New Roman" w:eastAsia="Calibri" w:hAnsi="Times New Roman"/>
          <w:i/>
          <w:iCs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FOR EXAMINER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’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S USE ONLY</w:t>
      </w:r>
    </w:p>
    <w:tbl>
      <w:tblPr>
        <w:tblStyle w:val="style154"/>
        <w:tblW w:w="0" w:type="auto"/>
        <w:tblInd w:w="1728" w:type="dxa"/>
        <w:tblLook w:val="01E0" w:firstRow="1" w:lastRow="1" w:firstColumn="1" w:lastColumn="1" w:noHBand="0" w:noVBand="0"/>
      </w:tblPr>
      <w:tblGrid>
        <w:gridCol w:w="1468"/>
        <w:gridCol w:w="2217"/>
        <w:gridCol w:w="2495"/>
      </w:tblGrid>
      <w:tr>
        <w:trPr>
          <w:trHeight w:val="499" w:hRule="atLeast"/>
        </w:trPr>
        <w:tc>
          <w:tcPr>
            <w:tcW w:w="1468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217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 Score</w:t>
            </w:r>
          </w:p>
        </w:tc>
        <w:tc>
          <w:tcPr>
            <w:tcW w:w="2495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Candidate</w:t>
            </w:r>
            <w:r>
              <w:rPr>
                <w:b/>
                <w:sz w:val="24"/>
                <w:szCs w:val="24"/>
              </w:rPr>
              <w:t>’s</w:t>
            </w:r>
            <w:r>
              <w:rPr>
                <w:b/>
                <w:sz w:val="24"/>
                <w:szCs w:val="24"/>
              </w:rPr>
              <w:t xml:space="preserve"> Score</w:t>
            </w:r>
          </w:p>
        </w:tc>
      </w:tr>
      <w:tr>
        <w:tblPrEx/>
        <w:trPr>
          <w:trHeight w:val="499" w:hRule="atLeast"/>
        </w:trPr>
        <w:tc>
          <w:tcPr>
            <w:tcW w:w="1468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95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499" w:hRule="atLeast"/>
        </w:trPr>
        <w:tc>
          <w:tcPr>
            <w:tcW w:w="1468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17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95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486" w:hRule="atLeast"/>
        </w:trPr>
        <w:tc>
          <w:tcPr>
            <w:tcW w:w="1468" w:type="dxa"/>
            <w:tcBorders>
              <w:bottom w:val="sing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17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95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512" w:hRule="atLeast"/>
        </w:trPr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95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You are provided with a water baths maintained at a 37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0</w:t>
      </w:r>
      <w:r>
        <w:rPr>
          <w:rFonts w:ascii="Times New Roman" w:cs="Times New Roman" w:hAnsi="Times New Roman"/>
          <w:b/>
          <w:sz w:val="24"/>
          <w:szCs w:val="24"/>
        </w:rPr>
        <w:t>c and 50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0</w:t>
      </w:r>
      <w:r>
        <w:rPr>
          <w:rFonts w:ascii="Times New Roman" w:cs="Times New Roman" w:hAnsi="Times New Roman"/>
          <w:b/>
          <w:sz w:val="24"/>
          <w:szCs w:val="24"/>
        </w:rPr>
        <w:t xml:space="preserve">c, Iodine </w:t>
      </w:r>
      <w:r>
        <w:rPr>
          <w:rFonts w:ascii="Times New Roman" w:cs="Times New Roman" w:hAnsi="Times New Roman"/>
          <w:b/>
          <w:sz w:val="24"/>
          <w:szCs w:val="24"/>
        </w:rPr>
        <w:t>solution,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Benedict solution, thermometer 10ml measuring cylinder, labels, solution S (starch solution) and </w:t>
      </w:r>
      <w:r>
        <w:rPr>
          <w:rFonts w:ascii="Times New Roman" w:cs="Times New Roman" w:hAnsi="Times New Roman"/>
          <w:b/>
          <w:sz w:val="24"/>
          <w:szCs w:val="24"/>
        </w:rPr>
        <w:t>solution P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Label three test tubes 1,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 and 3.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Into test 1,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 and 3 and 3cm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starch solution.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Into test tube 1 and 2 add </w:t>
      </w:r>
      <w:r>
        <w:rPr>
          <w:rFonts w:ascii="Times New Roman" w:cs="Times New Roman" w:hAnsi="Times New Roman"/>
          <w:sz w:val="24"/>
          <w:szCs w:val="24"/>
        </w:rPr>
        <w:t>2cm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</w:t>
      </w:r>
      <w:r>
        <w:rPr>
          <w:rFonts w:ascii="Times New Roman" w:cs="Times New Roman" w:hAnsi="Times New Roman"/>
          <w:sz w:val="24"/>
          <w:szCs w:val="24"/>
        </w:rPr>
        <w:t xml:space="preserve"> solution P.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Place test tube 2 water </w:t>
      </w:r>
      <w:r>
        <w:rPr>
          <w:rFonts w:ascii="Times New Roman" w:cs="Times New Roman" w:hAnsi="Times New Roman"/>
          <w:sz w:val="24"/>
          <w:szCs w:val="24"/>
        </w:rPr>
        <w:t>bath maintained</w:t>
      </w:r>
      <w:r>
        <w:rPr>
          <w:rFonts w:ascii="Times New Roman" w:cs="Times New Roman" w:hAnsi="Times New Roman"/>
          <w:sz w:val="24"/>
          <w:szCs w:val="24"/>
        </w:rPr>
        <w:t xml:space="preserve"> at 50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hAnsi="Times New Roman"/>
          <w:sz w:val="24"/>
          <w:szCs w:val="24"/>
        </w:rPr>
        <w:t>c for 30 minutes.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Place</w:t>
      </w:r>
      <w:r>
        <w:rPr>
          <w:rFonts w:ascii="Times New Roman" w:cs="Times New Roman" w:hAnsi="Times New Roman"/>
          <w:sz w:val="24"/>
          <w:szCs w:val="24"/>
        </w:rPr>
        <w:t xml:space="preserve"> the remaining test-tube 1 and 3</w:t>
      </w:r>
      <w:r>
        <w:rPr>
          <w:rFonts w:ascii="Times New Roman" w:cs="Times New Roman" w:hAnsi="Times New Roman"/>
          <w:sz w:val="24"/>
          <w:szCs w:val="24"/>
        </w:rPr>
        <w:t xml:space="preserve"> in the water bath maintained at 37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hAnsi="Times New Roman"/>
          <w:sz w:val="24"/>
          <w:szCs w:val="24"/>
        </w:rPr>
        <w:t>c for 30 minutes.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After the 30 minutes test for starch and reducing sugars in the contents of each test tube.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Record your results in the table as shown below.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(9 mks)</w:t>
      </w:r>
    </w:p>
    <w:tbl>
      <w:tblPr>
        <w:tblStyle w:val="style154"/>
        <w:tblW w:w="0" w:type="auto"/>
        <w:tblInd w:w="1080" w:type="dxa"/>
        <w:tblLook w:val="04A0" w:firstRow="1" w:lastRow="0" w:firstColumn="1" w:lastColumn="0" w:noHBand="0" w:noVBand="1"/>
      </w:tblPr>
      <w:tblGrid>
        <w:gridCol w:w="763"/>
        <w:gridCol w:w="1620"/>
        <w:gridCol w:w="3967"/>
        <w:gridCol w:w="2171"/>
      </w:tblGrid>
      <w:tr>
        <w:trPr/>
        <w:tc>
          <w:tcPr>
            <w:tcW w:w="73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Test Tube</w:t>
            </w:r>
          </w:p>
        </w:tc>
        <w:tc>
          <w:tcPr>
            <w:tcW w:w="162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Test</w:t>
            </w:r>
          </w:p>
        </w:tc>
        <w:tc>
          <w:tcPr>
            <w:tcW w:w="396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Observation</w:t>
            </w:r>
          </w:p>
        </w:tc>
        <w:tc>
          <w:tcPr>
            <w:tcW w:w="217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Inference Conclusion</w:t>
            </w:r>
          </w:p>
        </w:tc>
      </w:tr>
      <w:tr>
        <w:tblPrEx/>
        <w:trPr>
          <w:trHeight w:val="420" w:hRule="atLeast"/>
        </w:trPr>
        <w:tc>
          <w:tcPr>
            <w:tcW w:w="738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05" w:hRule="atLeast"/>
        </w:trPr>
        <w:tc>
          <w:tcPr>
            <w:tcW w:w="738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75" w:hRule="atLeast"/>
        </w:trPr>
        <w:tc>
          <w:tcPr>
            <w:tcW w:w="738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35" w:hRule="atLeast"/>
        </w:trPr>
        <w:tc>
          <w:tcPr>
            <w:tcW w:w="738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05" w:hRule="atLeast"/>
        </w:trPr>
        <w:tc>
          <w:tcPr>
            <w:tcW w:w="738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20" w:hRule="atLeast"/>
        </w:trPr>
        <w:tc>
          <w:tcPr>
            <w:tcW w:w="738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is the identify of solution P.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your influence for test tube 1 and 3.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Test tube 1.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Test tube 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was the role of test tube C in the set-up.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a) Draw a well labeled diagram</w:t>
      </w:r>
      <w:r>
        <w:rPr>
          <w:rFonts w:ascii="Times New Roman" w:cs="Times New Roman" w:hAnsi="Times New Roman"/>
          <w:b/>
          <w:sz w:val="24"/>
          <w:szCs w:val="24"/>
        </w:rPr>
        <w:t xml:space="preserve"> of a stem of a dicotyledonous plant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From the micrograph, name two tissues concerned </w:t>
      </w:r>
      <w:r>
        <w:rPr>
          <w:rFonts w:ascii="Times New Roman" w:cs="Times New Roman" w:hAnsi="Times New Roman"/>
          <w:sz w:val="24"/>
          <w:szCs w:val="24"/>
        </w:rPr>
        <w:t>with support of</w:t>
      </w:r>
      <w:r>
        <w:rPr>
          <w:rFonts w:ascii="Times New Roman" w:cs="Times New Roman" w:hAnsi="Times New Roman"/>
          <w:sz w:val="24"/>
          <w:szCs w:val="24"/>
        </w:rPr>
        <w:t xml:space="preserve"> plants.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How does the above section differ from a </w:t>
      </w:r>
      <w:r>
        <w:rPr>
          <w:rFonts w:ascii="Times New Roman" w:cs="Times New Roman" w:hAnsi="Times New Roman"/>
          <w:sz w:val="24"/>
          <w:szCs w:val="24"/>
        </w:rPr>
        <w:t>section of</w:t>
      </w:r>
      <w:r>
        <w:rPr>
          <w:rFonts w:ascii="Times New Roman" w:cs="Times New Roman" w:hAnsi="Times New Roman"/>
          <w:sz w:val="24"/>
          <w:szCs w:val="24"/>
        </w:rPr>
        <w:t xml:space="preserve"> a r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ot </w:t>
      </w:r>
      <w:r>
        <w:rPr>
          <w:rFonts w:ascii="Times New Roman" w:cs="Times New Roman" w:hAnsi="Times New Roman"/>
          <w:sz w:val="24"/>
          <w:szCs w:val="24"/>
        </w:rPr>
        <w:t>from the</w:t>
      </w:r>
      <w:r>
        <w:rPr>
          <w:rFonts w:ascii="Times New Roman" w:cs="Times New Roman" w:hAnsi="Times New Roman"/>
          <w:sz w:val="24"/>
          <w:szCs w:val="24"/>
        </w:rPr>
        <w:t xml:space="preserve"> same plant.</w:t>
      </w:r>
    </w:p>
    <w:p>
      <w:pPr>
        <w:pStyle w:val="style179"/>
        <w:ind w:left="7560"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When preparing the above section the following practices were carried out. Give a reason for each.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Cutting thin sections.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Adding a drop of water before </w:t>
      </w:r>
      <w:r>
        <w:rPr>
          <w:rFonts w:ascii="Times New Roman" w:cs="Times New Roman" w:hAnsi="Times New Roman"/>
          <w:sz w:val="24"/>
          <w:szCs w:val="24"/>
        </w:rPr>
        <w:t>covering it with a cover slip.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Staining the section.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During an ecological tour, students collected animals some of which are shown below: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5162550" cy="3238500"/>
            <wp:effectExtent l="19050" t="0" r="0" b="0"/>
            <wp:docPr id="1026" name="Picture 1" descr="C:\Users\user\Pictures\2018-03-15 BIOP3\BIOP3 00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62550" cy="3238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teacher provided a dichotomous key(shown below) to enable them identify their family names;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Dichotomous keys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a  Without wings………..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>…...</w:t>
      </w:r>
      <w:r>
        <w:rPr>
          <w:rFonts w:ascii="Times New Roman" w:cs="Times New Roman" w:hAnsi="Times New Roman"/>
          <w:sz w:val="24"/>
          <w:szCs w:val="24"/>
        </w:rPr>
        <w:t>Go to 2;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b Without wings………………………………….. Go to 3;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a) With broad abdomen….. ……………………...Go to 2;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b) With slender abdomen………………………… Go to 3;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a) With three pairs of legs ……………………..…...Go to 2;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b) with more than three pairs of legs……………… Go to 3;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a) With a constriction between the thorax and abdomen…………..Go to 2;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b)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Without a constriction between the thorax and abdomen ……… Go to 3;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a  Without antennae………..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>…...</w:t>
      </w:r>
      <w:r>
        <w:rPr>
          <w:rFonts w:ascii="Times New Roman" w:cs="Times New Roman" w:hAnsi="Times New Roman"/>
          <w:sz w:val="24"/>
          <w:szCs w:val="24"/>
        </w:rPr>
        <w:t>Go to 2;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b Without antennae………………………………….. Go to 3;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a  Animal with carapace………..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>…...</w:t>
      </w:r>
      <w:r>
        <w:rPr>
          <w:rFonts w:ascii="Times New Roman" w:cs="Times New Roman" w:hAnsi="Times New Roman"/>
          <w:sz w:val="24"/>
          <w:szCs w:val="24"/>
        </w:rPr>
        <w:t>Go to 2;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b  Animal with carapace ………………………………….. Go to 3;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a  Body dorso-ventrally flattened……..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>…...</w:t>
      </w:r>
      <w:r>
        <w:rPr>
          <w:rFonts w:ascii="Times New Roman" w:cs="Times New Roman" w:hAnsi="Times New Roman"/>
          <w:sz w:val="24"/>
          <w:szCs w:val="24"/>
        </w:rPr>
        <w:t>Go to 2;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b Body cylindrical ………………………………….. Go to 3;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the key provided above, identify the families of specimens A,B,C,D,E and H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ind w:left="648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(12 mks)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48"/>
        <w:gridCol w:w="3510"/>
        <w:gridCol w:w="4518"/>
      </w:tblGrid>
      <w:tr>
        <w:trPr/>
        <w:tc>
          <w:tcPr>
            <w:tcW w:w="154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Specimen</w:t>
            </w:r>
          </w:p>
        </w:tc>
        <w:tc>
          <w:tcPr>
            <w:tcW w:w="351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</w:t>
            </w:r>
          </w:p>
        </w:tc>
        <w:tc>
          <w:tcPr>
            <w:tcW w:w="451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Steps</w:t>
            </w:r>
          </w:p>
        </w:tc>
      </w:tr>
      <w:tr>
        <w:tblPrEx/>
        <w:trPr>
          <w:trHeight w:val="432" w:hRule="exact"/>
        </w:trPr>
        <w:tc>
          <w:tcPr>
            <w:tcW w:w="154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51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32" w:hRule="exact"/>
        </w:trPr>
        <w:tc>
          <w:tcPr>
            <w:tcW w:w="154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51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32" w:hRule="exact"/>
        </w:trPr>
        <w:tc>
          <w:tcPr>
            <w:tcW w:w="154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51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32" w:hRule="exact"/>
        </w:trPr>
        <w:tc>
          <w:tcPr>
            <w:tcW w:w="154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</w:p>
        </w:tc>
        <w:tc>
          <w:tcPr>
            <w:tcW w:w="351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32" w:hRule="exact"/>
        </w:trPr>
        <w:tc>
          <w:tcPr>
            <w:tcW w:w="154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</w:p>
        </w:tc>
        <w:tc>
          <w:tcPr>
            <w:tcW w:w="351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32" w:hRule="exact"/>
        </w:trPr>
        <w:tc>
          <w:tcPr>
            <w:tcW w:w="154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</w:t>
            </w:r>
          </w:p>
        </w:tc>
        <w:tc>
          <w:tcPr>
            <w:tcW w:w="351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phylum to which the animals belong.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observable features only, state two reasons for your answer in 9(b) above.(2 mks)</w:t>
      </w:r>
    </w:p>
    <w:sectPr>
      <w:footerReference w:type="default" r:id="rId3"/>
      <w:pgSz w:w="12240" w:h="15840" w:orient="portrait"/>
      <w:pgMar w:top="720" w:right="1152" w:bottom="720" w:left="115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BIOLOGY PP3                                               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7FEEE42"/>
    <w:lvl w:ilvl="0" w:tplc="F4865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13E23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B107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43AF536"/>
    <w:lvl w:ilvl="0" w:tplc="A594D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cs="Wingdings" w:hAnsi="Wingdings" w:hint="default"/>
      </w:rPr>
    </w:lvl>
  </w:abstractNum>
  <w:abstractNum w:abstractNumId="5">
    <w:nsid w:val="00000005"/>
    <w:multiLevelType w:val="hybridMultilevel"/>
    <w:tmpl w:val="87A08450"/>
    <w:lvl w:ilvl="0" w:tplc="EAE4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A6E8C0C0"/>
    <w:lvl w:ilvl="0" w:tplc="3336EDE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8"/>
    <w:qFormat/>
    <w:pPr>
      <w:keepNext/>
      <w:spacing w:after="0" w:lineRule="auto" w:line="240"/>
      <w:jc w:val="center"/>
      <w:outlineLvl w:val="1"/>
    </w:pPr>
    <w:rPr>
      <w:rFonts w:ascii="Times New Roman" w:cs="Times New Roman" w:eastAsia="Times New Roman" w:hAnsi="Times New Roman"/>
      <w:b/>
      <w:sz w:val="28"/>
      <w:szCs w:val="24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Heading 2 Char_c461cb9d-829c-4233-9dba-681ee185f938"/>
    <w:basedOn w:val="style65"/>
    <w:next w:val="style4098"/>
    <w:link w:val="style2"/>
    <w:rPr>
      <w:rFonts w:ascii="Times New Roman" w:cs="Times New Roman" w:eastAsia="Times New Roman" w:hAnsi="Times New Roman"/>
      <w:b/>
      <w:sz w:val="28"/>
      <w:szCs w:val="24"/>
      <w:u w:val="single"/>
    </w:rPr>
  </w:style>
  <w:style w:type="paragraph" w:styleId="style90">
    <w:name w:val="Plain Text"/>
    <w:basedOn w:val="style0"/>
    <w:next w:val="style90"/>
    <w:link w:val="style4099"/>
    <w:pPr>
      <w:spacing w:after="0" w:lineRule="auto" w:line="240"/>
    </w:pPr>
    <w:rPr>
      <w:rFonts w:ascii="Courier New" w:cs="Courier New" w:eastAsia="Times New Roman" w:hAnsi="Courier New"/>
      <w:sz w:val="20"/>
      <w:szCs w:val="20"/>
    </w:rPr>
  </w:style>
  <w:style w:type="character" w:customStyle="1" w:styleId="style4099">
    <w:name w:val="Plain Text Char"/>
    <w:basedOn w:val="style65"/>
    <w:next w:val="style4099"/>
    <w:link w:val="style90"/>
    <w:rPr>
      <w:rFonts w:ascii="Courier New" w:cs="Courier New" w:eastAsia="Times New Roman" w:hAnsi="Courier New"/>
      <w:sz w:val="20"/>
      <w:szCs w:val="20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902711de-4da5-429b-8d89-edd2953ed49e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8c30cd71-cb2d-4158-a32e-12628a1eec09"/>
    <w:basedOn w:val="style65"/>
    <w:next w:val="style410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Words>543</Words>
  <Pages>4</Pages>
  <Characters>2647</Characters>
  <Application>WPS Office</Application>
  <DocSecurity>0</DocSecurity>
  <Paragraphs>182</Paragraphs>
  <ScaleCrop>false</ScaleCrop>
  <LinksUpToDate>false</LinksUpToDate>
  <CharactersWithSpaces>3245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2018-02-27T03:59:00Z</dcterms:created>
  <dc:creator>Secretary</dc:creator>
  <lastModifiedBy>M-KOPA X20</lastModifiedBy>
  <lastPrinted>2018-06-04T12:59:00Z</lastPrinted>
  <dcterms:modified xsi:type="dcterms:W3CDTF">2025-05-27T11:57:04Z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c34f0d1056344571acff08dfd94068dc</vt:lpwstr>
  </property>
</Properties>
</file>