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6C1602" w:rsidRDefault="006C1602" w:rsidP="006C1602">
      <w:pPr>
        <w:pStyle w:val="FirstParagraph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CB0DA1" wp14:editId="05D69A74">
            <wp:simplePos x="0" y="0"/>
            <wp:positionH relativeFrom="column">
              <wp:posOffset>4536440</wp:posOffset>
            </wp:positionH>
            <wp:positionV relativeFrom="paragraph">
              <wp:posOffset>286385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6C1602" w:rsidRDefault="006C1602" w:rsidP="006C1602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8</w:t>
      </w:r>
      <w:r>
        <w:rPr>
          <w:rFonts w:ascii="Gadugi" w:hAnsi="Gadugi"/>
          <w:b/>
          <w:bCs/>
          <w:sz w:val="26"/>
          <w:szCs w:val="26"/>
        </w:rPr>
        <w:t>: KISWAHILI KARATASI 2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 xml:space="preserve">NEMBO: 010 MWAKA: 2025                                                                 </w:t>
      </w:r>
    </w:p>
    <w:p w:rsidR="006C1602" w:rsidRDefault="006C1602" w:rsidP="006C1602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MWONGOZO WA KUSAHISHA</w:t>
      </w:r>
    </w:p>
    <w:p w:rsidR="00C30314" w:rsidRPr="006C1602" w:rsidRDefault="00C30314" w:rsidP="00C30314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SEHEMU A: INSHA (ALAMA 20)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Swali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Andika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insha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hadithi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inayoanza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maneno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: “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Nilipofungua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mlango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ghafla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sikutarajia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kuona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jambo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lililobadilisha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milele</w:t>
      </w:r>
      <w:proofErr w:type="spellEnd"/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...”</w:t>
      </w:r>
    </w:p>
    <w:p w:rsidR="00C30314" w:rsidRPr="006C1602" w:rsidRDefault="00C30314" w:rsidP="00C3031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Mfano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Insha</w:t>
      </w:r>
      <w:proofErr w:type="spellEnd"/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Nilipofungua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mlango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ghafla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sikutarajia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jambo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lililobadilisha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milele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Ilikuwa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asubuhi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Jumamosi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Nilipokuwa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nikiamka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nilihisi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sauti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kelele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barabarani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Nilidhani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mambo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kawaida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sokoni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Nilipofika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mlangoni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kuufungua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nilikumbana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tukio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lisilo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kawaida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—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nyumba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jirani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ilikuwa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ikiteketea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muda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mfupi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nilishtuka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nikakosa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kufanya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Niliona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jirani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mama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Muthoni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akilia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uchungu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huku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watoto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wake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wawili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wakijaribu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kuokoa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kufikiri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mara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nilikimbilia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humo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nikisaidia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kuokoa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Tulipiga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kelele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tukiomba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msaada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majirani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wengine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wakajitokeza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Baadhi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walikimbia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kuleta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maji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wengine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walipiga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wazimamoto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Nilipoona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mtoto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akilia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dirishani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moyo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ulinigonga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hofu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Nilijua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nilipaswa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kuchukua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hatua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Niliingia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ndani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nikamtoa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mtoto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huyo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Nilipomshika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mikononi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kumtoa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nje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salama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alishangilia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Machozi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furaha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yalinilenga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mashavuni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Nilijua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hayangekuwa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yale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tena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Siku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hiyo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ilinifundisha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binadamu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thamani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kuliko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Nilijifunza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pia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mshikamano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nguzo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muhimu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kuokoa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Niliheshimiwa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sana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majirani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ujasiri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hata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shule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ilinitunuku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cheti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cha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ushujaa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kweli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kufungua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mlango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siku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kulibadilisha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milele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</w:p>
    <w:p w:rsidR="006C1602" w:rsidRDefault="006C1602" w:rsidP="00C30314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</w:p>
    <w:p w:rsidR="006C1602" w:rsidRPr="006C1602" w:rsidRDefault="006C1602" w:rsidP="006C1602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Mfano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Insha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</w:t>
      </w:r>
    </w:p>
    <w:p w:rsidR="006C1602" w:rsidRPr="006C1602" w:rsidRDefault="006C1602" w:rsidP="006C1602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proofErr w:type="gram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Nilipofungua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mlango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ghafla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sikutarajia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kuona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jambo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lililobadilisha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milele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Ilikuwa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jioni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mvua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ikinyesha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Nilipofungua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mlango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chumba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changu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macho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yaligongana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cha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ajabu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kabisa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—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kizazi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kipya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cha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mbwa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kilikuwa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kimebeba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nyumba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yetu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Nilishtuka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sana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>!</w:t>
      </w:r>
    </w:p>
    <w:p w:rsidR="006C1602" w:rsidRPr="006C1602" w:rsidRDefault="006C1602" w:rsidP="006C1602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Mbwa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huyo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amevutwa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mvua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kuteleza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hadi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kwenye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bustani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yetu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Nilipokimbilia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humo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niliona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majeraha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akilia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uchungu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kufikiri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mara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nilimchukua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kumpeleka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ndani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nikamlisha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kumpa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6C1602" w:rsidRPr="006C1602" w:rsidRDefault="006C1602" w:rsidP="006C1602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Wakati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nilihisi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moyo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ukijaa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furaha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huruma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Nilijua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wanyama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pia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thamani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yanahitaji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usaidizi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wetu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Nilijaribu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kumtunza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muda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wote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jioni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nikaanza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kumpenda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sana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6C1602" w:rsidRPr="006C1602" w:rsidRDefault="006C1602" w:rsidP="006C1602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lastRenderedPageBreak/>
        <w:t>Siku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ikafika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asubuhi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wazazi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walipokuja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mtoto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huyo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mbwa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walishangaa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sana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lakini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wakaridhika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jinsi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nilivyomtunza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Walisema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hili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lilinifundisha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maadili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huruma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upendo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uwajibikaji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kweli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nilijifunza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kiumbe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kinastahili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heshima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msaada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wetu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6C1602" w:rsidRPr="006C1602" w:rsidRDefault="006C1602" w:rsidP="006C1602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Kutoka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siku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hiyo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nilianzisha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zoezi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kusaidia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wanyama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walioko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majumbani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jirani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zetu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jambo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ambalo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limekuwa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sehemu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hadi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leo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Niligundua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jambo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huruma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linaweza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kubadilisha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wengine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kuleta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furaha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kweli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6C1602" w:rsidRDefault="006C1602" w:rsidP="00C30314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</w:p>
    <w:p w:rsidR="00C30314" w:rsidRPr="006C1602" w:rsidRDefault="00C30314" w:rsidP="00C30314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SEHEMU B: UTANGULIZI WA FASIHI (ALAMA 30)</w:t>
      </w:r>
    </w:p>
    <w:p w:rsidR="00C30314" w:rsidRPr="006C1602" w:rsidRDefault="00C30314" w:rsidP="00C3031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LA 2: HADITHI FUPI (7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a)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Sifa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Juma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kabla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mafuriko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Alikuwa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mvivu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Hakupenda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kushirikiana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katika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kazi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kijamii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Alipuuza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wajibu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wake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Aliishi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ubinafsi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b)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Tukio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lililobadilisha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Juma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1)</w:t>
      </w:r>
    </w:p>
    <w:p w:rsidR="00C30314" w:rsidRPr="006C1602" w:rsidRDefault="00C30314" w:rsidP="00C30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Mafuriko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makubwa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yaliyoharibu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mali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yake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c)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Funzo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la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hadithi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hii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Kushirikiana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muhimu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katika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Uvivu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huleta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madhara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Umoja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nguvu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Wajibu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nguzo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usalama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Ubinafsi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huleta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majuto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d)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Mbinu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moja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lugha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Methali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: “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Umuhimu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mshikamano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kijamii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” </w:t>
      </w:r>
      <w:r w:rsidRPr="006C1602">
        <w:rPr>
          <w:rFonts w:ascii="Arial" w:eastAsia="Times New Roman" w:hAnsi="Arial" w:cs="Arial"/>
          <w:sz w:val="24"/>
          <w:szCs w:val="24"/>
        </w:rPr>
        <w:t>→</w:t>
      </w:r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kufundisha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mshikamano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Hiperbole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mafuriko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makubwa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kuonyesha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ukubwa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tukio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).</w:t>
      </w:r>
    </w:p>
    <w:p w:rsidR="00C30314" w:rsidRPr="006C1602" w:rsidRDefault="00C30314" w:rsidP="00C30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Taswira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mali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ikiharibika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LA 3: NOVELA (6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a)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Mbinu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lugha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Taswira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: “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ndoto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zikivunjika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vipande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” –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kuonyesha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maumivu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Tashbihi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yakimlemea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6C1602">
        <w:rPr>
          <w:rFonts w:ascii="Arial" w:eastAsia="Times New Roman" w:hAnsi="Arial" w:cs="Arial"/>
          <w:sz w:val="24"/>
          <w:szCs w:val="24"/>
        </w:rPr>
        <w:t>→</w:t>
      </w:r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mzigo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Hiperbole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ndoto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zikivunjika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vipande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vipande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b)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Hisia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Said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lastRenderedPageBreak/>
        <w:t>Alihisi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majonzi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kufukuzwa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shule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Alihisi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wivu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akiona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wenzake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wakielekea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shuleni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Alihisi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tamaa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/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matumaini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alipoamua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kufanya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kazi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ndogo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Alihisi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kukata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tamaa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mwanzoni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c)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Dhamira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Thamani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elimu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Bidii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matumaini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husaidia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kufanikisha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ndoto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Uvumilivu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kujituma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huondoa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changamoto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LA 4: TAMTHILIA (10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a)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Sifa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msingi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mafanikio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mwongozo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nguzo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heshima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b)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Mbinu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lugha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Tashbihi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: “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” –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inalinganishwa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mwongozo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Methali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/semi</w:t>
      </w:r>
      <w:r w:rsidRPr="006C1602">
        <w:rPr>
          <w:rFonts w:ascii="Gadugi" w:eastAsia="Times New Roman" w:hAnsi="Gadugi" w:cs="Times New Roman"/>
          <w:sz w:val="24"/>
          <w:szCs w:val="24"/>
        </w:rPr>
        <w:t>: “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nguzo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heshima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.”</w:t>
      </w:r>
    </w:p>
    <w:p w:rsidR="00C30314" w:rsidRPr="006C1602" w:rsidRDefault="00C30314" w:rsidP="00C303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Picha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/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taswira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giza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=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c)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Matokeo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kukosa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Mwanafunzi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hushindwa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kufanikisha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masomo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Heshima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hupotea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nzima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huathirika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d)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Funzo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4)</w:t>
      </w:r>
    </w:p>
    <w:p w:rsidR="00C30314" w:rsidRPr="006C1602" w:rsidRDefault="00C30314" w:rsidP="00C303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muhimu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shuleni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nyumbani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hakuna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mafanikio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Heshima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msingi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bora.</w:t>
      </w:r>
    </w:p>
    <w:p w:rsidR="00C30314" w:rsidRPr="006C1602" w:rsidRDefault="00C30314" w:rsidP="00C303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hujenga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tabia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nzuri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yenye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huendelea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LA 5: USHAIRI (7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a)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Vina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vya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nje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1)</w:t>
      </w:r>
    </w:p>
    <w:p w:rsidR="00C30314" w:rsidRPr="006C1602" w:rsidRDefault="00C30314" w:rsidP="00C303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Ubeti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kwanza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-a</w:t>
      </w:r>
      <w:r w:rsidRPr="006C1602">
        <w:rPr>
          <w:rFonts w:ascii="Gadugi" w:eastAsia="Times New Roman" w:hAnsi="Gadugi" w:cs="Times New Roman"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makovu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/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mavazi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/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amani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/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hayakauki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).</w:t>
      </w:r>
    </w:p>
    <w:p w:rsidR="00C30314" w:rsidRPr="006C1602" w:rsidRDefault="00C30314" w:rsidP="00C303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Ubeti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pili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vina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vya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6C1602">
        <w:rPr>
          <w:rFonts w:ascii="Gadugi" w:eastAsia="Times New Roman" w:hAnsi="Gadugi" w:cs="Times New Roman"/>
          <w:i/>
          <w:iCs/>
          <w:sz w:val="24"/>
          <w:szCs w:val="24"/>
        </w:rPr>
        <w:t>-o</w:t>
      </w:r>
      <w:r w:rsidRPr="006C1602">
        <w:rPr>
          <w:rFonts w:ascii="Gadugi" w:eastAsia="Times New Roman" w:hAnsi="Gadugi" w:cs="Times New Roman"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tiba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yake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/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milango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/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mshikamano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/ bora).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b)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Hisia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mwandishi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Huzuni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watoto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kulia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njaa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lastRenderedPageBreak/>
        <w:t>Uchungu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wazazi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kukosa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amani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Matumaini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bidii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Furaha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kwamba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mshikamano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huleta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bora.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c)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Dhamira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kuu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Umaskini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janga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linaloweza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kushindwa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bidii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silaha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kupambana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umaskini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Umoja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jamii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nguzo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maendeleo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d)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Maana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mstari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“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Elimu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na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bidii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,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hufungua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milango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”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2)</w:t>
      </w:r>
    </w:p>
    <w:p w:rsidR="00C30314" w:rsidRPr="006C1602" w:rsidRDefault="00C30314" w:rsidP="00C303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kazi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ngumu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hutoa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nafasi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za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bora.</w:t>
      </w:r>
    </w:p>
    <w:p w:rsidR="00C30314" w:rsidRPr="006C1602" w:rsidRDefault="00C30314" w:rsidP="00C303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hufungua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milango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ajira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maarifa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Bidii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huondoa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dhiki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6C1602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kufanikisha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ndoto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6C1602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Kwa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jumla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:</w:t>
      </w:r>
    </w:p>
    <w:p w:rsidR="00C30314" w:rsidRPr="006C1602" w:rsidRDefault="00C30314" w:rsidP="00C303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Sehemu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A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Insha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Pr="006C1602">
        <w:rPr>
          <w:rFonts w:ascii="Gadugi" w:eastAsia="Times New Roman" w:hAnsi="Gadugi" w:cs="Times New Roman"/>
          <w:sz w:val="24"/>
          <w:szCs w:val="24"/>
        </w:rPr>
        <w:t xml:space="preserve"> = 20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Sehemu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 xml:space="preserve"> B (</w:t>
      </w: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Fasihi</w:t>
      </w:r>
      <w:proofErr w:type="spellEnd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Pr="006C1602">
        <w:rPr>
          <w:rFonts w:ascii="Gadugi" w:eastAsia="Times New Roman" w:hAnsi="Gadugi" w:cs="Times New Roman"/>
          <w:sz w:val="24"/>
          <w:szCs w:val="24"/>
        </w:rPr>
        <w:t xml:space="preserve"> = 30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(7+6+10+7).</w:t>
      </w:r>
    </w:p>
    <w:p w:rsidR="00C30314" w:rsidRPr="006C1602" w:rsidRDefault="00C30314" w:rsidP="00C303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6C1602">
        <w:rPr>
          <w:rFonts w:ascii="Gadugi" w:eastAsia="Times New Roman" w:hAnsi="Gadugi" w:cs="Times New Roman"/>
          <w:b/>
          <w:bCs/>
          <w:sz w:val="24"/>
          <w:szCs w:val="24"/>
        </w:rPr>
        <w:t>Jumla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 xml:space="preserve"> = 50 </w:t>
      </w:r>
      <w:proofErr w:type="spellStart"/>
      <w:r w:rsidRPr="006C1602">
        <w:rPr>
          <w:rFonts w:ascii="Gadugi" w:eastAsia="Times New Roman" w:hAnsi="Gadugi" w:cs="Times New Roman"/>
          <w:sz w:val="24"/>
          <w:szCs w:val="24"/>
        </w:rPr>
        <w:t>alama</w:t>
      </w:r>
      <w:proofErr w:type="spellEnd"/>
      <w:r w:rsidRPr="006C1602">
        <w:rPr>
          <w:rFonts w:ascii="Gadugi" w:eastAsia="Times New Roman" w:hAnsi="Gadugi" w:cs="Times New Roman"/>
          <w:sz w:val="24"/>
          <w:szCs w:val="24"/>
        </w:rPr>
        <w:t>.</w:t>
      </w:r>
    </w:p>
    <w:p w:rsidR="00C30314" w:rsidRPr="006C1602" w:rsidRDefault="00C30314" w:rsidP="00C30314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C30314" w:rsidRPr="006C1602" w:rsidRDefault="00C30314" w:rsidP="00C30314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C30314" w:rsidRPr="006C1602" w:rsidRDefault="00C30314" w:rsidP="00C30314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  <w:bookmarkStart w:id="0" w:name="_GoBack"/>
      <w:bookmarkEnd w:id="0"/>
    </w:p>
    <w:p w:rsid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</w:p>
    <w:p w:rsidR="00CF6D94" w:rsidRPr="006C1602" w:rsidRDefault="006C1602" w:rsidP="006C1602">
      <w:pPr>
        <w:jc w:val="center"/>
        <w:rPr>
          <w:rFonts w:ascii="Gadugi" w:hAnsi="Gadugi"/>
          <w:b/>
          <w:sz w:val="24"/>
          <w:szCs w:val="24"/>
        </w:rPr>
      </w:pPr>
      <w:r w:rsidRPr="006C1602">
        <w:rPr>
          <w:rFonts w:ascii="Gadugi" w:hAnsi="Gadugi"/>
          <w:b/>
          <w:sz w:val="24"/>
          <w:szCs w:val="24"/>
        </w:rPr>
        <w:t>THIS IS THE LAST PRINTED PAGE.</w:t>
      </w:r>
    </w:p>
    <w:sectPr w:rsidR="00CF6D94" w:rsidRPr="006C1602" w:rsidSect="006C1602">
      <w:pgSz w:w="12240" w:h="15840"/>
      <w:pgMar w:top="284" w:right="191" w:bottom="284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A0D"/>
    <w:multiLevelType w:val="multilevel"/>
    <w:tmpl w:val="4216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81C7F"/>
    <w:multiLevelType w:val="multilevel"/>
    <w:tmpl w:val="F34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86EDD"/>
    <w:multiLevelType w:val="multilevel"/>
    <w:tmpl w:val="DC9C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66B6C"/>
    <w:multiLevelType w:val="multilevel"/>
    <w:tmpl w:val="CC82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76D4C"/>
    <w:multiLevelType w:val="multilevel"/>
    <w:tmpl w:val="7266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1BD5"/>
    <w:multiLevelType w:val="multilevel"/>
    <w:tmpl w:val="F3D0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2406F"/>
    <w:multiLevelType w:val="multilevel"/>
    <w:tmpl w:val="459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CC202D"/>
    <w:multiLevelType w:val="multilevel"/>
    <w:tmpl w:val="283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8393D"/>
    <w:multiLevelType w:val="multilevel"/>
    <w:tmpl w:val="222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E5B20"/>
    <w:multiLevelType w:val="multilevel"/>
    <w:tmpl w:val="5E48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705B9"/>
    <w:multiLevelType w:val="multilevel"/>
    <w:tmpl w:val="620A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6710F"/>
    <w:multiLevelType w:val="multilevel"/>
    <w:tmpl w:val="4216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A734C"/>
    <w:multiLevelType w:val="multilevel"/>
    <w:tmpl w:val="D5C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B41668"/>
    <w:multiLevelType w:val="multilevel"/>
    <w:tmpl w:val="A58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33E65"/>
    <w:multiLevelType w:val="multilevel"/>
    <w:tmpl w:val="B39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4232C4"/>
    <w:multiLevelType w:val="multilevel"/>
    <w:tmpl w:val="73C8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6A47C5"/>
    <w:multiLevelType w:val="multilevel"/>
    <w:tmpl w:val="3C3E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6"/>
  </w:num>
  <w:num w:numId="13">
    <w:abstractNumId w:val="9"/>
  </w:num>
  <w:num w:numId="14">
    <w:abstractNumId w:val="16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14"/>
    <w:rsid w:val="006C1602"/>
    <w:rsid w:val="00C30314"/>
    <w:rsid w:val="00C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0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30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0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303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3031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3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303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03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303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3031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3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314"/>
    <w:rPr>
      <w:b/>
      <w:bCs/>
    </w:rPr>
  </w:style>
  <w:style w:type="character" w:styleId="Emphasis">
    <w:name w:val="Emphasis"/>
    <w:basedOn w:val="DefaultParagraphFont"/>
    <w:uiPriority w:val="20"/>
    <w:qFormat/>
    <w:rsid w:val="00C30314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6C1602"/>
  </w:style>
  <w:style w:type="paragraph" w:styleId="BodyText">
    <w:name w:val="Body Text"/>
    <w:basedOn w:val="Normal"/>
    <w:link w:val="BodyTextChar"/>
    <w:uiPriority w:val="99"/>
    <w:semiHidden/>
    <w:unhideWhenUsed/>
    <w:rsid w:val="006C16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0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30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0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303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3031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3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303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03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303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3031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3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314"/>
    <w:rPr>
      <w:b/>
      <w:bCs/>
    </w:rPr>
  </w:style>
  <w:style w:type="character" w:styleId="Emphasis">
    <w:name w:val="Emphasis"/>
    <w:basedOn w:val="DefaultParagraphFont"/>
    <w:uiPriority w:val="20"/>
    <w:qFormat/>
    <w:rsid w:val="00C30314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6C1602"/>
  </w:style>
  <w:style w:type="paragraph" w:styleId="BodyText">
    <w:name w:val="Body Text"/>
    <w:basedOn w:val="Normal"/>
    <w:link w:val="BodyTextChar"/>
    <w:uiPriority w:val="99"/>
    <w:semiHidden/>
    <w:unhideWhenUsed/>
    <w:rsid w:val="006C16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5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2025-09-06T04:45:00Z</dcterms:created>
  <dcterms:modified xsi:type="dcterms:W3CDTF">2025-09-06T18:20:00Z</dcterms:modified>
</cp:coreProperties>
</file>