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D50DCA" w:rsidRDefault="00D50DCA" w:rsidP="00D50DCA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23F20A" wp14:editId="0E0943C6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D50DCA" w:rsidRDefault="00D50DCA" w:rsidP="00D50DCA">
      <w:pPr>
        <w:spacing w:line="480" w:lineRule="auto"/>
        <w:rPr>
          <w:b/>
          <w:bCs/>
        </w:rPr>
      </w:pPr>
      <w:r>
        <w:rPr>
          <w:rFonts w:ascii="Gadugi" w:hAnsi="Gadugi"/>
          <w:b/>
          <w:bCs/>
          <w:sz w:val="26"/>
          <w:szCs w:val="26"/>
        </w:rPr>
        <w:t xml:space="preserve">GRADE 8: </w:t>
      </w:r>
      <w:r>
        <w:rPr>
          <w:rFonts w:ascii="Gadugi" w:hAnsi="Gadugi"/>
          <w:b/>
          <w:bCs/>
          <w:sz w:val="26"/>
          <w:szCs w:val="26"/>
        </w:rPr>
        <w:t>IRE</w:t>
      </w:r>
      <w:r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 xml:space="preserve">CODE: 010 YEAR: </w:t>
      </w:r>
    </w:p>
    <w:p w:rsidR="00D50DCA" w:rsidRDefault="00D50DCA" w:rsidP="00D50DCA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MARKING SCHEME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SECTION A: Multiple Choice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3950"/>
        <w:gridCol w:w="7487"/>
      </w:tblGrid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Al-Qadir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Al-Qadir means </w:t>
            </w:r>
            <w:r w:rsidRPr="00D50DCA">
              <w:rPr>
                <w:rFonts w:ascii="Gadugi" w:eastAsia="Times New Roman" w:hAnsi="Gadugi" w:cs="Times New Roman"/>
                <w:i/>
                <w:iCs/>
                <w:sz w:val="24"/>
                <w:szCs w:val="24"/>
              </w:rPr>
              <w:t>The All-Powerful</w:t>
            </w: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, the One able to change night to day. Other attributes don’t directly fit.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Belief in the Last Day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One pillar of Iman is belief in </w:t>
            </w:r>
            <w:proofErr w:type="spellStart"/>
            <w:r w:rsidRPr="00D50DCA">
              <w:rPr>
                <w:rFonts w:ascii="Gadugi" w:eastAsia="Times New Roman" w:hAnsi="Gadugi" w:cs="Times New Roman"/>
                <w:i/>
                <w:iCs/>
                <w:sz w:val="24"/>
                <w:szCs w:val="24"/>
              </w:rPr>
              <w:t>Yawm</w:t>
            </w:r>
            <w:proofErr w:type="spellEnd"/>
            <w:r w:rsidRPr="00D50DCA">
              <w:rPr>
                <w:rFonts w:ascii="Gadugi" w:eastAsia="Times New Roman" w:hAnsi="Gadugi" w:cs="Times New Roman"/>
                <w:i/>
                <w:iCs/>
                <w:sz w:val="24"/>
                <w:szCs w:val="24"/>
              </w:rPr>
              <w:t xml:space="preserve"> al-</w:t>
            </w:r>
            <w:proofErr w:type="spellStart"/>
            <w:r w:rsidRPr="00D50DCA">
              <w:rPr>
                <w:rFonts w:ascii="Gadugi" w:eastAsia="Times New Roman" w:hAnsi="Gadugi" w:cs="Times New Roman"/>
                <w:i/>
                <w:iCs/>
                <w:sz w:val="24"/>
                <w:szCs w:val="24"/>
              </w:rPr>
              <w:t>Qiyamah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Reading with correct pronunciation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Tajwid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 = rules of proper Qur’an recitation.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Generosity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Sharing food is an act of generosity (</w:t>
            </w:r>
            <w:proofErr w:type="spellStart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Sadaqah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D. Trustworthy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Al-Amin = The Trustworthy (title given to Prophet).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Avoiding haram activities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Rashid avoided an unlawful event with alcohol/music.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C. </w:t>
            </w:r>
            <w:proofErr w:type="spellStart"/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Tahara</w:t>
            </w:r>
            <w:proofErr w:type="spellEnd"/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Cleaning = </w:t>
            </w:r>
            <w:proofErr w:type="spellStart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Tahara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 (purification).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Honesty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Keeping promises shows honesty.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Respect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Greeting elders first shows respect.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C. Honesty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Returning lost items = honesty.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Swalat</w:t>
            </w:r>
            <w:proofErr w:type="spellEnd"/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Five daily prayers = Pillar of Islam (</w:t>
            </w:r>
            <w:proofErr w:type="spellStart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Swalat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B. Repeat </w:t>
            </w:r>
            <w:proofErr w:type="spellStart"/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Wudhu</w:t>
            </w:r>
            <w:proofErr w:type="spellEnd"/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Sleep invalidates </w:t>
            </w:r>
            <w:proofErr w:type="spellStart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Wudhu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, must redo before prayer.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Protect and care for animals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Prophet taught mercy toward animals.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Zabur</w:t>
            </w:r>
            <w:proofErr w:type="spellEnd"/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Revealed to Prophet </w:t>
            </w:r>
            <w:proofErr w:type="spellStart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Dawud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 (A.S).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A. It reduced idol worship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Quraysh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 opposed Prophet because he condemned idol worship.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Start praying early in life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Swalat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 is obligatory from young age, not later.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C. Practice self-control and patience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 xml:space="preserve">Fasting develops </w:t>
            </w:r>
            <w:proofErr w:type="spellStart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taqwa</w:t>
            </w:r>
            <w:proofErr w:type="spellEnd"/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, patience, discipline.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Prophet lived peacefully with non-Muslims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Islam encourages peaceful coexistence.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Protect natural resources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Hadith teaches conservation, not waste.</w:t>
            </w:r>
          </w:p>
        </w:tc>
      </w:tr>
      <w:tr w:rsidR="00D11CA0" w:rsidRPr="00D50DCA" w:rsidTr="00D50DCA"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B. Patience</w:t>
            </w:r>
          </w:p>
        </w:tc>
        <w:tc>
          <w:tcPr>
            <w:tcW w:w="0" w:type="auto"/>
            <w:hideMark/>
          </w:tcPr>
          <w:p w:rsidR="00D11CA0" w:rsidRPr="00D50DCA" w:rsidRDefault="00D11CA0" w:rsidP="00D11CA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50DCA">
              <w:rPr>
                <w:rFonts w:ascii="Gadugi" w:eastAsia="Times New Roman" w:hAnsi="Gadugi" w:cs="Times New Roman"/>
                <w:sz w:val="24"/>
                <w:szCs w:val="24"/>
              </w:rPr>
              <w:t>Listening politely in disagreement shows patience.</w:t>
            </w:r>
          </w:p>
        </w:tc>
      </w:tr>
    </w:tbl>
    <w:p w:rsidR="00D11CA0" w:rsidRPr="00D50DCA" w:rsidRDefault="00D11CA0" w:rsidP="00D11CA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SECTION B: Structured Questions (30 marks)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 xml:space="preserve">Q21. </w:t>
      </w:r>
      <w:proofErr w:type="gramStart"/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 xml:space="preserve">State five benefits of performing </w:t>
      </w:r>
      <w:proofErr w:type="spellStart"/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Swalat</w:t>
      </w:r>
      <w:proofErr w:type="spellEnd"/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.</w:t>
      </w:r>
      <w:proofErr w:type="gramEnd"/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Strengthens relationship with Allah.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Earns spiritual reward (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thawabu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>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Prevents immorality and wrongdoing.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lastRenderedPageBreak/>
        <w:t>(iv) Brings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peace of mind.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(v) Builds discipline and time management.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(vi) Reminds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Muslims of the greatness of Allah.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(vii) Promotes equality (all pray together).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(viii) Source of forgiveness of sins.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 xml:space="preserve">(ix) Helps in spiritual growth and 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taqwa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>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Increases patience.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(xi) Creates unity among Muslims.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Boosts confidence in faith.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Serves as remembrance (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dhikr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>) of Allah.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Teaches humility.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(xv) Protects from arrogance.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 xml:space="preserve">(xvi) Promotes cleanliness (due to 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Wudhu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>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Brings blessings in livelihood.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(xviii) Provides guidance in daily life.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Helps overcome worldly stress.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It is an obligation that completes Islam.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Q22. Give five reasons why Prophet Muhammad (S.A.W) is called Al-Amin.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He was honest in all dealings.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He never cheated people.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He kept people’s trusts safely.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(iv) He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never broke promises.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 xml:space="preserve">(v) 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Quraysh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 xml:space="preserve"> trusted him with their goods.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(vi) He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was truthful in speech.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(vii) He did not lie.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 xml:space="preserve">(viii) He was respected by all in 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Makkah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>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(ix) He was fair in business.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Even enemies trusted him.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(xi) He returned items to their owners.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He showed loyalty in agreements.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He practiced justice.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He never engaged in fraud.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(xv) He was known for reliability.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(xvi) He spoke the truth even when difficult.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He never betrayed friends.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(xviii) He was chosen to replace the Black Stone because of his trustworthiness.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Allah praised him in the Qur’an.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His nickname itself “Al-Amin” means trustworthy.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 xml:space="preserve">Q23. Mention five things that nullify </w:t>
      </w:r>
      <w:proofErr w:type="spellStart"/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Wudhu</w:t>
      </w:r>
      <w:proofErr w:type="spellEnd"/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Passing urine.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Passing stool.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Passing wind (flatus).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(iv) Deep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sleep.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r w:rsidRPr="00D50DCA">
        <w:rPr>
          <w:rFonts w:ascii="Gadugi" w:eastAsia="Times New Roman" w:hAnsi="Gadugi" w:cs="Times New Roman"/>
          <w:sz w:val="24"/>
          <w:szCs w:val="24"/>
        </w:rPr>
        <w:lastRenderedPageBreak/>
        <w:t>(v) Fainting.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(vi) Bleeding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heavily.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(vii) Vomiting a mouthful.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(viii) Loss of consciousness.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(ix) Intoxication (drunkenness).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Touching private parts directly with hand.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(xi) Menstrual flow.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Childbirth bleeding.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Laughing loudly during prayer.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Apostasy (leaving Islam).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 xml:space="preserve">(xv) Eating camel meat (in some 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madhhabs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>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(xvi) Losing sanity/mental stability.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Nosebleed (if heavy).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(xviii) Prolonged sleep while lying.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Any discharge from private parts.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Anything that breaks concentration and purity.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 xml:space="preserve">Q24. </w:t>
      </w:r>
      <w:proofErr w:type="gramStart"/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State five ways in which Muslims show respect to their parents.</w:t>
      </w:r>
      <w:proofErr w:type="gramEnd"/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Obeying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Speaking politely to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Providing for their needs.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(iv) Greeting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them respectfully.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(v) Caring for them in old age.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(vi) Praying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for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(vii) Avoiding insulting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(viii) Helping with chores.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(ix) Following their guidance.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Not raising voice against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(xi) Visiting them often.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Showing kindness.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Thanking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Treating them with humility.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(xv) Protecting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(xvi) Not neglecting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Serving them with food/water.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(xviii) Not traveling without their consent.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Giving them gifts.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Being patient with them.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Q25. Give five reasons why the Qur’an is important to Muslims.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It is the word of Allah.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Source of guidance.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Source of Sharia (Islamic law).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(iv) Explains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acts of worship.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(v) Explains reward and punishment.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lastRenderedPageBreak/>
        <w:t>(vi) Strengthens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faith (Iman).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(vii) Provides solutions to life’s challenges.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</w:t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viii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) Used in 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Swalat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 xml:space="preserve"> (recitation).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 xml:space="preserve">(ix) Brings </w:t>
      </w:r>
      <w:proofErr w:type="spellStart"/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baraka</w:t>
      </w:r>
      <w:proofErr w:type="spellEnd"/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(blessings).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Teaches history of prophets.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(xi) Protects Muslims from misguidance.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Builds moral values.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Helps in remembrance of Allah.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Source of comfort and healing.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(xv) Basis for Islamic education.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(xvi) Source of unity among Muslims.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Source of language enrichment (Arabic).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(xviii) Increases wisdom.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Clears doubts about Allah.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Teaches patience and perseverance.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Q26. Mention five ways in which Muslims can conserve the environment.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Planting trees.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Avoiding pollution.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Not wasting water.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(iv) Proper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disposal of waste.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(v) Protecting animals.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(vi) Avoiding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deforestation.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(vii) Preventing soil erosion.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(viii) Avoiding overgrazing.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(ix) Keeping rivers and lakes clean.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Using natural resources wisely.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(xi) Practicing crop rotation.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Avoiding use of harmful chemicals.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Protecting wetlands.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Avoiding bush burning.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(xv) Conserving energy.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(xvi) Using renewable energy.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Avoiding unnecessary noise pollution.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(xviii) Reusing and recycling materials.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Caring for wildlife.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Participating in environmental campaigns.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Q27. Give five lessons that Muslims learn from fasting.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Patience.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Self-control.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Discipline.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(iv) Obedience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to Allah.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(v) Sympathy for the poor.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(vi) Humility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>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r w:rsidRPr="00D50DCA">
        <w:rPr>
          <w:rFonts w:ascii="Gadugi" w:eastAsia="Times New Roman" w:hAnsi="Gadugi" w:cs="Times New Roman"/>
          <w:sz w:val="24"/>
          <w:szCs w:val="24"/>
        </w:rPr>
        <w:lastRenderedPageBreak/>
        <w:t>(vii) Gratitude.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(viii) Sharing with others.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(ix) Unity (all fast together).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Strengthens Iman.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(xi) Promotes good health.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Avoiding sinful acts.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Endurance.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Respecting time.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(xv) Increases generosity.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 xml:space="preserve">(xvi) 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Taqwa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 xml:space="preserve"> (fear of Allah).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Strengthens brotherhood.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 xml:space="preserve">(xviii) Promotes charity (zakat </w:t>
      </w:r>
      <w:proofErr w:type="spellStart"/>
      <w:r w:rsidRPr="00D50DCA">
        <w:rPr>
          <w:rFonts w:ascii="Gadugi" w:eastAsia="Times New Roman" w:hAnsi="Gadugi" w:cs="Times New Roman"/>
          <w:sz w:val="24"/>
          <w:szCs w:val="24"/>
        </w:rPr>
        <w:t>fitr</w:t>
      </w:r>
      <w:proofErr w:type="spellEnd"/>
      <w:r w:rsidRPr="00D50DCA">
        <w:rPr>
          <w:rFonts w:ascii="Gadugi" w:eastAsia="Times New Roman" w:hAnsi="Gadugi" w:cs="Times New Roman"/>
          <w:sz w:val="24"/>
          <w:szCs w:val="24"/>
        </w:rPr>
        <w:t>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Purification of soul.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Promotes honesty.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 xml:space="preserve">Q28. </w:t>
      </w:r>
      <w:proofErr w:type="gramStart"/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State five ways in which Muslims can live peacefully with non-Muslims.</w:t>
      </w:r>
      <w:proofErr w:type="gramEnd"/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Respecting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Not mocking their religion.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Living as good neighbors.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(iv) Doing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business fairly.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(v) Visiting them when sick.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(vi) Helping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in times of need.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(vii) Attending social functions (allowed ones).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(viii) Avoiding discrimination.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(ix) Protecting them from harm.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Promoting dialogue.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(xi) Avoiding violence.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Co-operating in community projects.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Respecting their property.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Greeting them politely.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(xv) Being honest with them.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(xvi) Allowing freedom of worship.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Avoiding insults.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(xviii) Showing kindness.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Avoiding hatred.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Promoting peace initiatives.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Q29. Mention five ways in which Muslims can show honesty.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Returning lost items.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Not stealing.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Speaking truth.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(iv) Avoiding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lies.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(v) Not cheating in exams.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(vi) Paying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 xml:space="preserve"> debts.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(vii) Delivering goods correctly.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r w:rsidRPr="00D50DCA">
        <w:rPr>
          <w:rFonts w:ascii="Gadugi" w:eastAsia="Times New Roman" w:hAnsi="Gadugi" w:cs="Times New Roman"/>
          <w:sz w:val="24"/>
          <w:szCs w:val="24"/>
        </w:rPr>
        <w:lastRenderedPageBreak/>
        <w:t>(viii) Keeping promises.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(ix) Not corrupt.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Fair in trade.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</w:t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xi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>) Transparent in business.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Not taking bribes.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Admitting mistakes.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Avoiding exaggeration.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(xv) Not forging documents.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</w:t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xvi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>) Trustworthy in responsibilities.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Avoiding dishonesty at work.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(xviii) Not spreading false rumors.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Respecting other people’s property.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Being reliable in duties.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50DCA">
        <w:rPr>
          <w:rFonts w:ascii="Gadugi" w:eastAsia="Times New Roman" w:hAnsi="Gadugi" w:cs="Times New Roman"/>
          <w:b/>
          <w:bCs/>
          <w:sz w:val="24"/>
          <w:szCs w:val="24"/>
        </w:rPr>
        <w:t>Q30. List five good qualities of Prophet Muhammad (S.A.W) that Muslims should copy.</w:t>
      </w:r>
    </w:p>
    <w:p w:rsidR="00D11CA0" w:rsidRPr="00D50DCA" w:rsidRDefault="00D11CA0" w:rsidP="00D11CA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50DCA">
        <w:rPr>
          <w:rFonts w:ascii="Gadugi" w:eastAsia="Times New Roman" w:hAnsi="Gadugi" w:cs="Times New Roman"/>
          <w:sz w:val="24"/>
          <w:szCs w:val="24"/>
        </w:rPr>
        <w:t>(i) Honesty.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(ii) Kindness.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(iii) Patience.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(iv) Generosity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>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(v) Bravery.</w:t>
      </w:r>
      <w:r w:rsidRPr="00D50DC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D50DCA">
        <w:rPr>
          <w:rFonts w:ascii="Gadugi" w:eastAsia="Times New Roman" w:hAnsi="Gadugi" w:cs="Times New Roman"/>
          <w:sz w:val="24"/>
          <w:szCs w:val="24"/>
        </w:rPr>
        <w:t>(vi) Humility</w:t>
      </w:r>
      <w:proofErr w:type="gramEnd"/>
      <w:r w:rsidRPr="00D50DCA">
        <w:rPr>
          <w:rFonts w:ascii="Gadugi" w:eastAsia="Times New Roman" w:hAnsi="Gadugi" w:cs="Times New Roman"/>
          <w:sz w:val="24"/>
          <w:szCs w:val="24"/>
        </w:rPr>
        <w:t>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(vii) Forgiveness.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(viii) Justice.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(ix) Trustworthiness.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(x) Respectfulness.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(xi) Mercy.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(xii) Truthfulness.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(xiii) Leadership.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(xiv) Hospitality.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(xv) Hard work.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(xvi) Loyalty.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(xvii) Fairness.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(xviii) Simplicity.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(xix) Tolerance.</w:t>
      </w:r>
      <w:r w:rsidRPr="00D50DCA">
        <w:rPr>
          <w:rFonts w:ascii="Gadugi" w:eastAsia="Times New Roman" w:hAnsi="Gadugi" w:cs="Times New Roman"/>
          <w:sz w:val="24"/>
          <w:szCs w:val="24"/>
        </w:rPr>
        <w:br/>
        <w:t>(xx) Good manners.</w:t>
      </w:r>
    </w:p>
    <w:p w:rsidR="00CF6D94" w:rsidRPr="00D50DCA" w:rsidRDefault="00D50DCA" w:rsidP="00D50DCA">
      <w:pPr>
        <w:jc w:val="center"/>
        <w:rPr>
          <w:rFonts w:ascii="Gadugi" w:hAnsi="Gadugi"/>
          <w:b/>
          <w:sz w:val="24"/>
          <w:szCs w:val="24"/>
        </w:rPr>
      </w:pPr>
      <w:r w:rsidRPr="00D50DCA">
        <w:rPr>
          <w:rFonts w:ascii="Gadugi" w:hAnsi="Gadugi"/>
          <w:b/>
          <w:sz w:val="24"/>
          <w:szCs w:val="24"/>
        </w:rPr>
        <w:t>THIS IS THE LAST PRINTED PAGE.</w:t>
      </w:r>
    </w:p>
    <w:sectPr w:rsidR="00CF6D94" w:rsidRPr="00D50DCA" w:rsidSect="00D50DCA">
      <w:pgSz w:w="12240" w:h="15840"/>
      <w:pgMar w:top="284" w:right="191" w:bottom="568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A0"/>
    <w:rsid w:val="00CF6D94"/>
    <w:rsid w:val="00D11CA0"/>
    <w:rsid w:val="00D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1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1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D11C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D11CA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1C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1C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D11C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11CA0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D11CA0"/>
    <w:rPr>
      <w:b/>
      <w:bCs/>
    </w:rPr>
  </w:style>
  <w:style w:type="character" w:styleId="Emphasis">
    <w:name w:val="Emphasis"/>
    <w:basedOn w:val="DefaultParagraphFont"/>
    <w:uiPriority w:val="20"/>
    <w:qFormat/>
    <w:rsid w:val="00D11CA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1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D50DCA"/>
  </w:style>
  <w:style w:type="paragraph" w:styleId="BodyText">
    <w:name w:val="Body Text"/>
    <w:basedOn w:val="Normal"/>
    <w:link w:val="BodyTextChar"/>
    <w:uiPriority w:val="99"/>
    <w:semiHidden/>
    <w:unhideWhenUsed/>
    <w:rsid w:val="00D50D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0DCA"/>
  </w:style>
  <w:style w:type="table" w:styleId="TableGrid">
    <w:name w:val="Table Grid"/>
    <w:basedOn w:val="TableNormal"/>
    <w:uiPriority w:val="59"/>
    <w:rsid w:val="00D5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1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1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D11C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D11CA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1C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1C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D11C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11CA0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D11CA0"/>
    <w:rPr>
      <w:b/>
      <w:bCs/>
    </w:rPr>
  </w:style>
  <w:style w:type="character" w:styleId="Emphasis">
    <w:name w:val="Emphasis"/>
    <w:basedOn w:val="DefaultParagraphFont"/>
    <w:uiPriority w:val="20"/>
    <w:qFormat/>
    <w:rsid w:val="00D11CA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1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D50DCA"/>
  </w:style>
  <w:style w:type="paragraph" w:styleId="BodyText">
    <w:name w:val="Body Text"/>
    <w:basedOn w:val="Normal"/>
    <w:link w:val="BodyTextChar"/>
    <w:uiPriority w:val="99"/>
    <w:semiHidden/>
    <w:unhideWhenUsed/>
    <w:rsid w:val="00D50D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0DCA"/>
  </w:style>
  <w:style w:type="table" w:styleId="TableGrid">
    <w:name w:val="Table Grid"/>
    <w:basedOn w:val="TableNormal"/>
    <w:uiPriority w:val="59"/>
    <w:rsid w:val="00D5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9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9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2025-09-06T04:41:00Z</dcterms:created>
  <dcterms:modified xsi:type="dcterms:W3CDTF">2025-09-06T18:04:00Z</dcterms:modified>
</cp:coreProperties>
</file>