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84" w:rsidRDefault="00367A84" w:rsidP="00367A84">
      <w:pPr>
        <w:pStyle w:val="FirstParagraph"/>
        <w:spacing w:line="480" w:lineRule="auto"/>
        <w:rPr>
          <w:rFonts w:ascii="Gadugi" w:hAnsi="Gadugi"/>
          <w:b/>
          <w:bCs/>
          <w:sz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1971791" wp14:editId="5C6FE087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367A84" w:rsidRPr="003542D2" w:rsidRDefault="00367A84" w:rsidP="00367A84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GRADE 8: CREATIVE ARTS AND SPORTS (</w:t>
      </w:r>
      <w:r>
        <w:rPr>
          <w:rFonts w:ascii="Gadugi" w:eastAsia="Times New Roman" w:hAnsi="Gadugi" w:cs="Times New Roman"/>
          <w:b/>
          <w:bCs/>
          <w:sz w:val="24"/>
          <w:szCs w:val="24"/>
        </w:rPr>
        <w:t>THEORY</w:t>
      </w:r>
      <w:proofErr w:type="gramStart"/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)</w:t>
      </w:r>
      <w:proofErr w:type="gramEnd"/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sz w:val="24"/>
          <w:szCs w:val="24"/>
        </w:rPr>
        <w:t>CODE: 010 YEAR: 2025</w:t>
      </w:r>
      <w:r w:rsidRPr="003542D2">
        <w:rPr>
          <w:rFonts w:ascii="Gadugi" w:eastAsia="Times New Roman" w:hAnsi="Gadugi" w:cs="Times New Roman"/>
          <w:sz w:val="24"/>
          <w:szCs w:val="24"/>
        </w:rPr>
        <w:br/>
      </w:r>
      <w:r w:rsidRPr="003542D2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MARKING SCHEME</w:t>
      </w:r>
    </w:p>
    <w:p w:rsidR="00462E48" w:rsidRPr="00367A84" w:rsidRDefault="00462E48" w:rsidP="00462E48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SECTION A: MULTIPLE CHOICE QUESTIONS (40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2979"/>
        <w:gridCol w:w="7859"/>
      </w:tblGrid>
      <w:tr w:rsidR="00462E48" w:rsidRPr="00367A84" w:rsidTr="00367A84">
        <w:tc>
          <w:tcPr>
            <w:tcW w:w="0" w:type="auto"/>
            <w:hideMark/>
          </w:tcPr>
          <w:bookmarkEnd w:id="0"/>
          <w:p w:rsidR="00462E48" w:rsidRPr="00367A84" w:rsidRDefault="00462E48" w:rsidP="00462E48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367A8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Qn</w:t>
            </w:r>
            <w:proofErr w:type="spellEnd"/>
            <w:r w:rsidRPr="00367A8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D. Mathematics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Creative Arts and Sports components are Performing Arts, Visual Arts, and Sports – not Mathematics.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Stippling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Stippling is shading using dots.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A.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Mwomboko</w:t>
            </w:r>
            <w:proofErr w:type="spellEnd"/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Mwomboko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dance belongs to the Kikuyu community.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Minim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In 2/4 time, a minim is held for 2 beats.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C. Cross-over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Before releasing the javelin, the athlete performs the cross-over strides.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Double bar line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 double bar line marks the end of a piece of music.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Yellow, red, orange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These are warm colours associated with warmth and energy.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D. Dribbling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Dribbling is a sports skill, not an element of a story.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B.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Kayamba</w:t>
            </w:r>
            <w:proofErr w:type="spellEnd"/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Kayamba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percussion instrument.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2 beats per bar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2/4 time means 2 beats in each bar.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Netball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Netball involves passing, dodging, and shooting into a ring.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Shade with crossing lines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Crosshatching uses crossing lines to create tone and shading.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C.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Kamba</w:t>
            </w:r>
            <w:proofErr w:type="spellEnd"/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Kilumi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dance belongs to the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Kamba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community.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Temperature effect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Warm and cool colours differ in their psychological/temperature effect.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C. Team spirit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Tug of war develops teamwork and cooperation.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Express love for the nation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Patriotic songs express unity and national pride.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D. Melody rest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Melody rest does not exist; quaver, minim, semibreve rests do.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Beads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Beads are the main material in Kenyan beadwork.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C. Serve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 serve begins play in volleyball.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Helps the audience hear clearly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Voice projection ensures clarity in storytelling.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Smudging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Smudging spreads tone using fingers or cloth.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C.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Isukuti</w:t>
            </w:r>
            <w:proofErr w:type="spellEnd"/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Isukuti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dance of the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Luhya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community.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Theme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Theme conveys the main message of a story.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Simple and memorable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 good melody is simple, flowing, and memorable.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Lob pass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The lob pass in handball is used for long distances.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Collage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Collage involves assembling pictures into one composition.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Backstroke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Backstroke is done on the back.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Middle distance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The 800m race is a middle-distance event.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C. Crosshatching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Crosshatching uses parallel crossing lines for shading.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A.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Giriama</w:t>
            </w:r>
            <w:proofErr w:type="spellEnd"/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The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Giriama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perform </w:t>
            </w:r>
            <w:proofErr w:type="spellStart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Sengenya</w:t>
            </w:r>
            <w:proofErr w:type="spellEnd"/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 xml:space="preserve"> dance.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C. Butterfly dive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There is no swimming entry called butterfly dive.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Easy to carve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Soapstone is soft and easy to carve.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Skipping rope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Skipping rope is a traditional Kenyan game.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B. Blue and green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These are cool colours.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C. Smudging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Smudging is not a football skill.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End a piece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 double bar line ends a piece of music.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C. Descant recorder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 recorder is used to teach melody.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D. Collage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Collage is visual art, not fabric decoration.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Fairness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Skipping promotes fairness, discipline, and fitness.</w:t>
            </w:r>
          </w:p>
        </w:tc>
      </w:tr>
      <w:tr w:rsidR="00462E48" w:rsidRPr="00367A84" w:rsidTr="00367A84"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A. Promoting culture</w:t>
            </w:r>
          </w:p>
        </w:tc>
        <w:tc>
          <w:tcPr>
            <w:tcW w:w="0" w:type="auto"/>
            <w:hideMark/>
          </w:tcPr>
          <w:p w:rsidR="00462E48" w:rsidRPr="00367A84" w:rsidRDefault="00462E48" w:rsidP="00462E4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367A84">
              <w:rPr>
                <w:rFonts w:ascii="Gadugi" w:eastAsia="Times New Roman" w:hAnsi="Gadugi" w:cs="Times New Roman"/>
                <w:sz w:val="24"/>
                <w:szCs w:val="24"/>
              </w:rPr>
              <w:t>Creative Arts and Sports preserve and promote culture.</w:t>
            </w:r>
          </w:p>
        </w:tc>
      </w:tr>
    </w:tbl>
    <w:p w:rsidR="00462E48" w:rsidRPr="00367A84" w:rsidRDefault="00462E48" w:rsidP="00462E48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SECTION B: STRUCTURED QUESTIONS (60 MARKS)</w:t>
      </w:r>
    </w:p>
    <w:p w:rsidR="00462E48" w:rsidRPr="00367A84" w:rsidRDefault="00462E48" w:rsidP="00462E4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TASK 1: PERFORMING ARTS (20 Marks)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41 (a) Name four components of a Kenyan folk song.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Melody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Rhythm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Tempo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Theme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Language/lyrics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Chorus/refrain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Call and response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Instruments (e.g., drums, rattles)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Dance movements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Vocal style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Costumes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Cultural proverbs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Symbolism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Structure (verse/chorus)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Tone variation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Harmony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Repetition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Message (didactic/educational)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Audience participation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Performance context (occasion/ritual)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41 (b) State three occasions when folk songs are performed in Kenya.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Weddings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Initiation ceremonies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Harvest celebrations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Birth celebrations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Funerals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Religious rituals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sz w:val="24"/>
          <w:szCs w:val="24"/>
        </w:rPr>
        <w:lastRenderedPageBreak/>
        <w:t>vii) Storytelling evenings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Community meetings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Naming ceremonies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Coming-of-age rituals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Warrior dances before battle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Rain-making ceremonies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Healing rituals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Political rallies (cultural displays)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National cultural festivals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Entertainment events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Peace-making ceremonies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Hero celebrations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Homecoming events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Circumcision ceremonies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 xml:space="preserve">41 (c) Compose a four-bar rhythmic pattern in 2/4 </w:t>
      </w: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time</w:t>
      </w:r>
      <w:proofErr w:type="gramEnd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.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(Example only; many variations possible):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 xml:space="preserve">| </w:t>
      </w:r>
      <w:r w:rsidRPr="00367A84">
        <w:rPr>
          <w:rFonts w:ascii="MS Gothic" w:eastAsia="MS Gothic" w:hAnsi="MS Gothic" w:cs="MS Gothic" w:hint="eastAsia"/>
          <w:sz w:val="24"/>
          <w:szCs w:val="24"/>
        </w:rPr>
        <w:t>♩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367A84">
        <w:rPr>
          <w:rFonts w:ascii="MS Gothic" w:eastAsia="MS Gothic" w:hAnsi="MS Gothic" w:cs="MS Gothic" w:hint="eastAsia"/>
          <w:sz w:val="24"/>
          <w:szCs w:val="24"/>
        </w:rPr>
        <w:t>♩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| </w:t>
      </w:r>
      <w:r w:rsidRPr="00367A84">
        <w:rPr>
          <w:rFonts w:ascii="Arial" w:eastAsia="Times New Roman" w:hAnsi="Arial" w:cs="Arial"/>
          <w:sz w:val="24"/>
          <w:szCs w:val="24"/>
        </w:rPr>
        <w:t>♪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367A84">
        <w:rPr>
          <w:rFonts w:ascii="MS Gothic" w:eastAsia="MS Gothic" w:hAnsi="MS Gothic" w:cs="MS Gothic" w:hint="eastAsia"/>
          <w:sz w:val="24"/>
          <w:szCs w:val="24"/>
        </w:rPr>
        <w:t>♩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367A84">
        <w:rPr>
          <w:rFonts w:ascii="Arial" w:eastAsia="Times New Roman" w:hAnsi="Arial" w:cs="Arial"/>
          <w:sz w:val="24"/>
          <w:szCs w:val="24"/>
        </w:rPr>
        <w:t>♪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| </w:t>
      </w:r>
      <w:r w:rsidRPr="00367A84">
        <w:rPr>
          <w:rFonts w:ascii="MS Gothic" w:eastAsia="MS Gothic" w:hAnsi="MS Gothic" w:cs="MS Gothic" w:hint="eastAsia"/>
          <w:sz w:val="24"/>
          <w:szCs w:val="24"/>
        </w:rPr>
        <w:t>♩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367A84">
        <w:rPr>
          <w:rFonts w:ascii="MS Gothic" w:eastAsia="MS Gothic" w:hAnsi="MS Gothic" w:cs="MS Gothic" w:hint="eastAsia"/>
          <w:sz w:val="24"/>
          <w:szCs w:val="24"/>
        </w:rPr>
        <w:t>♩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| </w:t>
      </w:r>
      <w:r w:rsidRPr="00367A84">
        <w:rPr>
          <w:rFonts w:ascii="MS Gothic" w:eastAsia="MS Gothic" w:hAnsi="MS Gothic" w:cs="MS Gothic" w:hint="eastAsia"/>
          <w:sz w:val="24"/>
          <w:szCs w:val="24"/>
        </w:rPr>
        <w:t>♩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367A84">
        <w:rPr>
          <w:rFonts w:ascii="Arial" w:eastAsia="Times New Roman" w:hAnsi="Arial" w:cs="Arial"/>
          <w:sz w:val="24"/>
          <w:szCs w:val="24"/>
        </w:rPr>
        <w:t>♪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367A84">
        <w:rPr>
          <w:rFonts w:ascii="Arial" w:eastAsia="Times New Roman" w:hAnsi="Arial" w:cs="Arial"/>
          <w:sz w:val="24"/>
          <w:szCs w:val="24"/>
        </w:rPr>
        <w:t>♪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|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 xml:space="preserve">41 (d) </w:t>
      </w: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How</w:t>
      </w:r>
      <w:proofErr w:type="gramEnd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 xml:space="preserve"> many counts are there in a dotted crotchet?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 xml:space="preserve">Answer: </w:t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1½ counts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 (because a dot adds half the note’s value).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41 (e) Mention four qualities of a good melody.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Simple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Memorable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Smooth/flowing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Expressive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Harmonious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Balanced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Appropriate tempo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Clear climax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Pleasant to sing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Easy to accompany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Repetitive but not boring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Emotional appeal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Logical progression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Culturally relevant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Motivating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Stable rhythm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Proper phrasing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Variety in pitch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Well-structured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Creative originality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41 (f) Explain two techniques of playing a descant recorder.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sz w:val="24"/>
          <w:szCs w:val="24"/>
        </w:rPr>
        <w:lastRenderedPageBreak/>
        <w:t>i) Correct blowing (gentle, steady breath)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Proper fingering of holes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Tonguing (using tongue to separate notes)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Proper posture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Holding recorder at right angle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Reading music notation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Breathing control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Playing scales for practice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Articulation (slurring/staccato)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Playing in groups (ensemble)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Hand coordination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Avoiding overblowing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Care and cleaning of recorder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Proper hand placement (left hand on top)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Controlling dynamics (loud/soft)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Playing with expression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Keeping steady tempo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Practicing finger exercises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Listening attentively while playing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Using recorder in accompaniment</w:t>
      </w:r>
    </w:p>
    <w:p w:rsidR="00462E48" w:rsidRPr="00367A84" w:rsidRDefault="00462E48" w:rsidP="00462E4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TASK 2: VISUAL ARTS (20 Marks)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42 (a) Draw and shade a mango using crosshatching.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Answer expected: A neat sketch with crossing parallel lines for shading).</w:t>
      </w:r>
    </w:p>
    <w:p w:rsidR="00462E48" w:rsidRDefault="00367A84" w:rsidP="00462E4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474467" cy="2325756"/>
            <wp:effectExtent l="0" t="0" r="2540" b="0"/>
            <wp:docPr id="2" name="Picture 2" descr="Fresh Mango Hand Drawn Sketch Style Stock Vector (Royalty Free) 671622760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Fresh Mango Hand Drawn Sketch Style Stock Vector (Royalty Free) 671622760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87"/>
                    <a:stretch/>
                  </pic:blipFill>
                  <pic:spPr bwMode="auto">
                    <a:xfrm>
                      <a:off x="0" y="0"/>
                      <a:ext cx="2474595" cy="232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A84" w:rsidRDefault="00367A84" w:rsidP="00462E4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42 (b) Differentiate between warm and cool colours, giving two examples each.</w:t>
      </w:r>
      <w:proofErr w:type="gramEnd"/>
    </w:p>
    <w:p w:rsidR="00462E48" w:rsidRPr="00367A84" w:rsidRDefault="00462E48" w:rsidP="00462E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Warm colours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: Associated with heat/energy (examples: red, yellow, </w:t>
      </w:r>
      <w:proofErr w:type="gramStart"/>
      <w:r w:rsidRPr="00367A84">
        <w:rPr>
          <w:rFonts w:ascii="Gadugi" w:eastAsia="Times New Roman" w:hAnsi="Gadugi" w:cs="Times New Roman"/>
          <w:sz w:val="24"/>
          <w:szCs w:val="24"/>
        </w:rPr>
        <w:t>orange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t>).</w:t>
      </w:r>
    </w:p>
    <w:p w:rsidR="00462E48" w:rsidRPr="00367A84" w:rsidRDefault="00462E48" w:rsidP="00462E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Cool colours</w:t>
      </w:r>
      <w:r w:rsidRPr="00367A84">
        <w:rPr>
          <w:rFonts w:ascii="Gadugi" w:eastAsia="Times New Roman" w:hAnsi="Gadugi" w:cs="Times New Roman"/>
          <w:sz w:val="24"/>
          <w:szCs w:val="24"/>
        </w:rPr>
        <w:t xml:space="preserve">: Associated with calmness (examples: blue, green, </w:t>
      </w:r>
      <w:proofErr w:type="gramStart"/>
      <w:r w:rsidRPr="00367A84">
        <w:rPr>
          <w:rFonts w:ascii="Gadugi" w:eastAsia="Times New Roman" w:hAnsi="Gadugi" w:cs="Times New Roman"/>
          <w:sz w:val="24"/>
          <w:szCs w:val="24"/>
        </w:rPr>
        <w:t>violet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t>).</w:t>
      </w:r>
    </w:p>
    <w:p w:rsidR="00462E48" w:rsidRPr="00367A84" w:rsidRDefault="00462E48" w:rsidP="00462E4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42 (c) Name two materials used for sculpture carving and state one characteristic of each.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Soapstone – soft and easy to carve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Wood – durable and available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Ivory – smooth but rare/illegal today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Bone – strong and symbolic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Marble – durable, shiny finish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Clay – moldable when wet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Bronze – strong when cast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Cement – durable for outdoor use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Horn – polished finish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Steel – durable but hard to carve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Aluminium – light in weight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Granite – very hard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Terracotta – strong when fired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Plaster – easy to mold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Plastic – durable, light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Resin – flexible for modern art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Bamboo – light and flexible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 xml:space="preserve">xviii) Coral stone – </w:t>
      </w:r>
      <w:proofErr w:type="spellStart"/>
      <w:r w:rsidRPr="00367A84">
        <w:rPr>
          <w:rFonts w:ascii="Gadugi" w:eastAsia="Times New Roman" w:hAnsi="Gadugi" w:cs="Times New Roman"/>
          <w:sz w:val="24"/>
          <w:szCs w:val="24"/>
        </w:rPr>
        <w:t>carvable</w:t>
      </w:r>
      <w:proofErr w:type="spellEnd"/>
      <w:r w:rsidRPr="00367A84">
        <w:rPr>
          <w:rFonts w:ascii="Gadugi" w:eastAsia="Times New Roman" w:hAnsi="Gadugi" w:cs="Times New Roman"/>
          <w:sz w:val="24"/>
          <w:szCs w:val="24"/>
        </w:rPr>
        <w:t xml:space="preserve"> but fragile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Charcoal wood – dark, unique texture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Raffia (woven sculpture) – flexible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 xml:space="preserve">42 (d) </w:t>
      </w: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Mention</w:t>
      </w:r>
      <w:proofErr w:type="gramEnd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 xml:space="preserve"> three techniques of fabric decoration.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Batik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Tie and dye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Appliqué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Embroidery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Screen printing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Patchwork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Fabric painting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Stenciling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Weaving patterns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Quilting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Block printing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Spray painting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Digital printing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Beadwork on fabric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Crochet lace addition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Smocking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Macramé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Transfer printing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Sequins and rhinestones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Knitting patterns</w:t>
      </w:r>
    </w:p>
    <w:p w:rsidR="00462E48" w:rsidRPr="00367A84" w:rsidRDefault="00462E48" w:rsidP="00462E4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42 (e) Explain three reasons why mounting and displaying artwork is important.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Protects the artwork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Improves presentation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Attracts viewers’ attention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Preserves quality for long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Provides identity to artist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Enhances learning in schools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Encourages creativity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Adds aesthetic value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Promotes culture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Motivates artists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Helps in competitions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Supports exhibitions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Helps in marketing art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Raises awareness on issues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Gives professional outlook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Provides storage method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Organizes display space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Gives cultural pride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Promotes tourism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Creates historical record</w:t>
      </w:r>
    </w:p>
    <w:p w:rsidR="00462E48" w:rsidRPr="00367A84" w:rsidRDefault="00462E48" w:rsidP="00462E4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62E48" w:rsidRPr="00367A84" w:rsidRDefault="00462E48" w:rsidP="00462E4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TASK 3: SPORTS (20 Marks)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43 (a) State three types of passes used in handball.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Chest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Bounce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Lob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Overhead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Side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One-hand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Back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Ground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Jump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Fast break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Underarm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Wrist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Feint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Quick flick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Over-shoulder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Spin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Pass and move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Reverse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sz w:val="24"/>
          <w:szCs w:val="24"/>
        </w:rPr>
        <w:lastRenderedPageBreak/>
        <w:t>xix) Supportive pass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Pass into space</w:t>
      </w:r>
    </w:p>
    <w:p w:rsidR="00462E48" w:rsidRPr="00367A84" w:rsidRDefault="00462E48" w:rsidP="00462E4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43 (b) List the stages of the javelin throw.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Grip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Carry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Approach run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Withdrawal (drawing javelin back)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Cross-over strides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Impulse stride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Release/throw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Follow-through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Recovery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Balancing before release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Aiming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Coordination of arms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Proper footwork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Hip rotation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Shoulder extension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Release angle adjustment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Speed building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Control of flight path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Stopping after throw (within boundary)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Observing rules of throw</w:t>
      </w:r>
    </w:p>
    <w:p w:rsidR="00462E48" w:rsidRPr="00367A84" w:rsidRDefault="00462E48" w:rsidP="00462E4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43 (c) Mention two middle-distance races and explain one strategy used in each.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</w:p>
    <w:p w:rsidR="00462E48" w:rsidRPr="00367A84" w:rsidRDefault="00462E48" w:rsidP="00462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sz w:val="24"/>
          <w:szCs w:val="24"/>
        </w:rPr>
        <w:t xml:space="preserve">Middle distance races: </w:t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800m, 1500m, 3000m</w:t>
      </w:r>
      <w:r w:rsidRPr="00367A84">
        <w:rPr>
          <w:rFonts w:ascii="Gadugi" w:eastAsia="Times New Roman" w:hAnsi="Gadugi" w:cs="Times New Roman"/>
          <w:sz w:val="24"/>
          <w:szCs w:val="24"/>
        </w:rPr>
        <w:t>.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Strategies: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Even pacing – avoid early exhaustion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Strong sprint finish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Staying behind leaders for wind shelter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Acceleration at final lap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Tactical positioning in group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Breathing control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Consistent stride length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Using inner lane for shorter distance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Avoiding early sprint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Reserve energy for final 200m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Training for endurance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Listening to lap times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sz w:val="24"/>
          <w:szCs w:val="24"/>
        </w:rPr>
        <w:lastRenderedPageBreak/>
        <w:t>xiii) Keeping mental focus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Changing pace suddenly (surge)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Avoiding being boxed in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Overtaking on bends carefully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Teamwork pacing in training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Fast start in 800m (since it’s shorter)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Patience in 1500m before sprinting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Strong warm-up before race</w:t>
      </w:r>
    </w:p>
    <w:p w:rsidR="00462E48" w:rsidRPr="00367A84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43 (d) State three rules of football.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(20):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i) No handball (except goalkeeper)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Game lasts 90 minutes (2 halves)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No offside play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Kick-off starts play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Throw-in when ball crosses touchline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Corner kick when defender last touches ball out at goal line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Goal kick when attacker last touches ball out at goal line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Fair play – no fouls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Yellow/red cards for misconduct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Goal counts when ball crosses line fully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Substitution allowed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Penalty for fouls in penalty area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Free kicks for fouls outside box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xiv) Referee decisions are final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Proper uniform required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Kickoff after a goal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Extra time if draw in knockout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No dangerous play (studs up tackles)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11 players per team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Respect referee and linesmen</w:t>
      </w:r>
    </w:p>
    <w:p w:rsidR="00462E48" w:rsidRDefault="00462E48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43 (e) Explain five values promoted through participation in sports.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Possible answers (20)</w:t>
      </w:r>
      <w:proofErr w:type="gramStart"/>
      <w:r w:rsidRPr="00367A84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367A84">
        <w:rPr>
          <w:rFonts w:ascii="Gadugi" w:eastAsia="Times New Roman" w:hAnsi="Gadugi" w:cs="Times New Roman"/>
          <w:sz w:val="24"/>
          <w:szCs w:val="24"/>
        </w:rPr>
        <w:br/>
        <w:t>i) Teamwork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ii) Fairness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iii) Discipline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iv) Respect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v) Responsibility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vi) Confidence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vii) Hard work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viii) Patience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ix) Endurance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x) Integrity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xi) Time management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xii) Self-control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xiii) Honesty</w:t>
      </w:r>
      <w:r w:rsidRPr="00367A84">
        <w:rPr>
          <w:rFonts w:ascii="Gadugi" w:eastAsia="Times New Roman" w:hAnsi="Gadugi" w:cs="Times New Roman"/>
          <w:sz w:val="24"/>
          <w:szCs w:val="24"/>
        </w:rPr>
        <w:br/>
      </w:r>
      <w:r w:rsidRPr="00367A84">
        <w:rPr>
          <w:rFonts w:ascii="Gadugi" w:eastAsia="Times New Roman" w:hAnsi="Gadugi" w:cs="Times New Roman"/>
          <w:sz w:val="24"/>
          <w:szCs w:val="24"/>
        </w:rPr>
        <w:lastRenderedPageBreak/>
        <w:t>xiv) Leadership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xv) Unity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xvi) Tolerance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xvii) Courage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xviii) Creativity in play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xix) Commitment</w:t>
      </w:r>
      <w:r w:rsidRPr="00367A84">
        <w:rPr>
          <w:rFonts w:ascii="Gadugi" w:eastAsia="Times New Roman" w:hAnsi="Gadugi" w:cs="Times New Roman"/>
          <w:sz w:val="24"/>
          <w:szCs w:val="24"/>
        </w:rPr>
        <w:br/>
        <w:t>xx) Healthy competition</w:t>
      </w: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67A84" w:rsidRDefault="00367A84" w:rsidP="00462E4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CF6D94" w:rsidRPr="00367A84" w:rsidRDefault="00367A84" w:rsidP="00367A84">
      <w:pPr>
        <w:spacing w:before="100" w:beforeAutospacing="1" w:after="100" w:afterAutospacing="1" w:line="240" w:lineRule="auto"/>
        <w:jc w:val="center"/>
        <w:rPr>
          <w:rFonts w:ascii="Gadugi" w:hAnsi="Gadugi"/>
          <w:b/>
          <w:sz w:val="24"/>
          <w:szCs w:val="24"/>
        </w:rPr>
      </w:pPr>
      <w:r w:rsidRPr="00367A84">
        <w:rPr>
          <w:rFonts w:ascii="Gadugi" w:eastAsia="Times New Roman" w:hAnsi="Gadugi" w:cs="Times New Roman"/>
          <w:b/>
          <w:sz w:val="24"/>
          <w:szCs w:val="24"/>
        </w:rPr>
        <w:t>THIS IS THE LAST PRINTED PAGE</w:t>
      </w:r>
    </w:p>
    <w:sectPr w:rsidR="00CF6D94" w:rsidRPr="00367A84" w:rsidSect="00367A84">
      <w:pgSz w:w="12240" w:h="15840"/>
      <w:pgMar w:top="284" w:right="474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4FC2"/>
    <w:multiLevelType w:val="multilevel"/>
    <w:tmpl w:val="3B3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12E39"/>
    <w:multiLevelType w:val="multilevel"/>
    <w:tmpl w:val="0B5A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48"/>
    <w:rsid w:val="00367A84"/>
    <w:rsid w:val="00462E48"/>
    <w:rsid w:val="00C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2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2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462E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62E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E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2E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462E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62E4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462E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67A84"/>
  </w:style>
  <w:style w:type="paragraph" w:styleId="BodyText">
    <w:name w:val="Body Text"/>
    <w:basedOn w:val="Normal"/>
    <w:link w:val="BodyTextChar"/>
    <w:uiPriority w:val="99"/>
    <w:semiHidden/>
    <w:unhideWhenUsed/>
    <w:rsid w:val="00367A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A84"/>
  </w:style>
  <w:style w:type="table" w:styleId="TableGrid">
    <w:name w:val="Table Grid"/>
    <w:basedOn w:val="TableNormal"/>
    <w:uiPriority w:val="59"/>
    <w:rsid w:val="0036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2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2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462E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62E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E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2E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462E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62E4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462E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367A84"/>
  </w:style>
  <w:style w:type="paragraph" w:styleId="BodyText">
    <w:name w:val="Body Text"/>
    <w:basedOn w:val="Normal"/>
    <w:link w:val="BodyTextChar"/>
    <w:uiPriority w:val="99"/>
    <w:semiHidden/>
    <w:unhideWhenUsed/>
    <w:rsid w:val="00367A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A84"/>
  </w:style>
  <w:style w:type="table" w:styleId="TableGrid">
    <w:name w:val="Table Grid"/>
    <w:basedOn w:val="TableNormal"/>
    <w:uiPriority w:val="59"/>
    <w:rsid w:val="00367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66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0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1627</Words>
  <Characters>9276</Characters>
  <Application>Microsoft Office Word</Application>
  <DocSecurity>0</DocSecurity>
  <Lines>77</Lines>
  <Paragraphs>21</Paragraphs>
  <ScaleCrop>false</ScaleCrop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2025-09-06T04:26:00Z</dcterms:created>
  <dcterms:modified xsi:type="dcterms:W3CDTF">2025-09-06T17:43:00Z</dcterms:modified>
</cp:coreProperties>
</file>