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76" w:rsidRDefault="00893476" w:rsidP="00893476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893476" w:rsidRDefault="00893476" w:rsidP="00893476">
      <w:pPr>
        <w:spacing w:line="480" w:lineRule="auto"/>
        <w:rPr>
          <w:b/>
          <w:bCs/>
        </w:rPr>
      </w:pPr>
      <w:r>
        <w:rPr>
          <w:rFonts w:ascii="Gadugi" w:hAnsi="Gadugi"/>
          <w:b/>
          <w:bCs/>
          <w:sz w:val="26"/>
          <w:szCs w:val="26"/>
        </w:rPr>
        <w:t xml:space="preserve">GRADE 8: </w:t>
      </w:r>
      <w:r>
        <w:rPr>
          <w:rFonts w:ascii="Gadugi" w:hAnsi="Gadugi"/>
          <w:b/>
          <w:bCs/>
          <w:sz w:val="26"/>
          <w:szCs w:val="26"/>
        </w:rPr>
        <w:t>CRE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>
        <w:rPr>
          <w:rFonts w:ascii="Gadugi" w:hAnsi="Gadugi"/>
          <w:b/>
          <w:bCs/>
          <w:sz w:val="26"/>
          <w:szCs w:val="26"/>
        </w:rPr>
        <w:t xml:space="preserve"> YEAR: </w:t>
      </w:r>
    </w:p>
    <w:p w:rsidR="00893476" w:rsidRDefault="00893476" w:rsidP="00893476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MARKING SCHEME</w:t>
      </w:r>
    </w:p>
    <w:p w:rsidR="00893476" w:rsidRDefault="00893476" w:rsidP="00893476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 xml:space="preserve">SECTION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337"/>
        <w:gridCol w:w="7465"/>
      </w:tblGrid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89347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Qn</w:t>
            </w:r>
            <w:proofErr w:type="spellEnd"/>
            <w:r w:rsidRPr="0089347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Correct Answer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Develop good morals and values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CRE teaches learners to live in peace, practice honesty, kindness, and harmony with others.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All-powerful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Creating the world from nothing (ex-nihilo) shows God’s omnipotence.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Misuse of natural resources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Cutting trees without replanting is poor stewardship and leads to floods.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Spiritual encouragement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The story of Lazarus gives hope in times of loss, showing Bible as encouragement.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Courage and determination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Nehemiah prayed and worked despite opposition, showing perseverance.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The crucifixion of Jesus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Isaiah 53 prophecy of suffering servant was fulfilled when Jesus died on the cross.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Health and social welfare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Providing water and sanitation is part of church’s welfare and health roles.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A. Drug and substance abuse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Cigarette addiction leading to theft is a result of drug abuse.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Misuse of leisure time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Gambling online and skipping class is misuse of leisure and irresponsibility.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C. Sin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Adam and Eve’s disobedience brought sin into the world.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Faith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Abraham’s obedience to God showed strong faith.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A. Against kingship in Israel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Samuel warned Israelites about problems of kingship.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C. Restore sight and health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Jesus’ healing of Bartimaeus showed His power over sickness.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Healthy family relationships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Praying, forgiving, and sharing duties strengthens families.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A. Paul’s teachings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Paul taught that marriage is a covenant of faithfulness.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B. Lack of sexual education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Teenage pregnancies in Turkana mainly due to ignorance and poverty.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A. Sacredness of life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Encouraging counseling instead of suicide shows life is sacred.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A. Developing talents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Joining choir shows using God-given gifts positively.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C. Misuse of leisure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Spending nights chatting online instead of studying is misuse of leisure.</w:t>
            </w:r>
          </w:p>
        </w:tc>
      </w:tr>
      <w:tr w:rsidR="004337F3" w:rsidRPr="00893476" w:rsidTr="00893476"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A. The Holy Spirit</w:t>
            </w:r>
          </w:p>
        </w:tc>
        <w:tc>
          <w:tcPr>
            <w:tcW w:w="0" w:type="auto"/>
            <w:hideMark/>
          </w:tcPr>
          <w:p w:rsidR="004337F3" w:rsidRPr="00893476" w:rsidRDefault="004337F3" w:rsidP="004337F3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893476">
              <w:rPr>
                <w:rFonts w:ascii="Gadugi" w:eastAsia="Times New Roman" w:hAnsi="Gadugi" w:cs="Times New Roman"/>
                <w:sz w:val="24"/>
                <w:szCs w:val="24"/>
              </w:rPr>
              <w:t>On Pentecost, disciples spoke in tongues after receiving the Holy Spirit.</w:t>
            </w:r>
          </w:p>
        </w:tc>
      </w:tr>
    </w:tbl>
    <w:p w:rsidR="004337F3" w:rsidRPr="00893476" w:rsidRDefault="004337F3" w:rsidP="004337F3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lastRenderedPageBreak/>
        <w:t>SECTION B: STRUCTURED QUESTIONS (80 MARKS)</w:t>
      </w:r>
    </w:p>
    <w:p w:rsidR="004337F3" w:rsidRPr="00893476" w:rsidRDefault="004337F3" w:rsidP="004337F3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Q21. Attributes and Creation Accounts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(a) State two attributes of God shown in creation.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God is powerful (created by command).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ii. God is orderly (created in sequence).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 xml:space="preserve">iii. God </w:t>
      </w:r>
      <w:proofErr w:type="gramStart"/>
      <w:r w:rsidRPr="00893476">
        <w:rPr>
          <w:rFonts w:ascii="Gadugi" w:eastAsia="Times New Roman" w:hAnsi="Gadugi" w:cs="Times New Roman"/>
          <w:sz w:val="24"/>
          <w:szCs w:val="24"/>
        </w:rPr>
        <w:t>is loving</w:t>
      </w:r>
      <w:proofErr w:type="gramEnd"/>
      <w:r w:rsidRPr="00893476">
        <w:rPr>
          <w:rFonts w:ascii="Gadugi" w:eastAsia="Times New Roman" w:hAnsi="Gadugi" w:cs="Times New Roman"/>
          <w:sz w:val="24"/>
          <w:szCs w:val="24"/>
        </w:rPr>
        <w:t xml:space="preserve"> (provided for man).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God is creative (made everything beautiful).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God is eternal (was before creation).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(b) Similarities between Genesis 1 &amp; 2.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Both accounts show God as Creator.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ii. Both show man as special creation.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iii. Both stress God’s authority.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Both emphasize God’s goodness.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Both show creation was purposeful.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vi. Both highlight man’s role in creation.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vii. Both stress man’s relationship with God.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(c) Differences in order.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In Genesis 1, man was created last; in Genesis 2, man was created first.</w:t>
      </w:r>
      <w:r w:rsidRPr="00893476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893476">
        <w:rPr>
          <w:rFonts w:ascii="Gadugi" w:eastAsia="Times New Roman" w:hAnsi="Gadugi" w:cs="Times New Roman"/>
          <w:sz w:val="24"/>
          <w:szCs w:val="24"/>
        </w:rPr>
        <w:t>ii. Genesis</w:t>
      </w:r>
      <w:proofErr w:type="gramEnd"/>
      <w:r w:rsidRPr="00893476">
        <w:rPr>
          <w:rFonts w:ascii="Gadugi" w:eastAsia="Times New Roman" w:hAnsi="Gadugi" w:cs="Times New Roman"/>
          <w:sz w:val="24"/>
          <w:szCs w:val="24"/>
        </w:rPr>
        <w:t xml:space="preserve"> 1 follows days; Genesis 2 focuses on man and Garden.</w:t>
      </w:r>
      <w:r w:rsidRPr="00893476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893476">
        <w:rPr>
          <w:rFonts w:ascii="Gadugi" w:eastAsia="Times New Roman" w:hAnsi="Gadugi" w:cs="Times New Roman"/>
          <w:sz w:val="24"/>
          <w:szCs w:val="24"/>
        </w:rPr>
        <w:t>iii. Genesis</w:t>
      </w:r>
      <w:proofErr w:type="gramEnd"/>
      <w:r w:rsidRPr="00893476">
        <w:rPr>
          <w:rFonts w:ascii="Gadugi" w:eastAsia="Times New Roman" w:hAnsi="Gadugi" w:cs="Times New Roman"/>
          <w:sz w:val="24"/>
          <w:szCs w:val="24"/>
        </w:rPr>
        <w:t xml:space="preserve"> 1 is broad (cosmic); Genesis 2 is detailed (human).</w:t>
      </w:r>
      <w:r w:rsidRPr="00893476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893476">
        <w:rPr>
          <w:rFonts w:ascii="Gadugi" w:eastAsia="Times New Roman" w:hAnsi="Gadugi" w:cs="Times New Roman"/>
          <w:sz w:val="24"/>
          <w:szCs w:val="24"/>
        </w:rPr>
        <w:t>iv. Genesis</w:t>
      </w:r>
      <w:proofErr w:type="gramEnd"/>
      <w:r w:rsidRPr="00893476">
        <w:rPr>
          <w:rFonts w:ascii="Gadugi" w:eastAsia="Times New Roman" w:hAnsi="Gadugi" w:cs="Times New Roman"/>
          <w:sz w:val="24"/>
          <w:szCs w:val="24"/>
        </w:rPr>
        <w:t xml:space="preserve"> 1 shows creation by word; Genesis 2 shows creation by action (forming man from dust).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Q22. Use of Natural Resources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(a) Christian values for proper use.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Responsibility.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ii. Honesty.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iii. Love.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Respect for life.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Justice.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vi. Stewardship.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vii. Self-control.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(b) Misuse of natural resources.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Deforestation.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ii. Overgrazing.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iii. Water pollution.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Air pollution.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Soil erosion.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vi. Poaching.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vii. Illegal fishing.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viii. Over-mining.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ix. Over-irrigation.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x. Dumping waste.</w:t>
      </w:r>
      <w:r w:rsidRPr="00893476">
        <w:rPr>
          <w:rFonts w:ascii="Gadugi" w:eastAsia="Times New Roman" w:hAnsi="Gadugi" w:cs="Times New Roman"/>
          <w:sz w:val="24"/>
          <w:szCs w:val="24"/>
        </w:rPr>
        <w:br/>
      </w:r>
      <w:r w:rsidRPr="00893476">
        <w:rPr>
          <w:rFonts w:ascii="Gadugi" w:eastAsia="Times New Roman" w:hAnsi="Gadugi" w:cs="Times New Roman"/>
          <w:sz w:val="24"/>
          <w:szCs w:val="24"/>
        </w:rPr>
        <w:lastRenderedPageBreak/>
        <w:t>xi. Burning charcoal irresponsibly.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xii. Overuse of pesticides.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xiii. Land grabbing.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xiv. Bush burning.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xv. Poor farming methods.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xvi. Oil spillage.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xvii. Killing endangered species.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xviii. Sand harvesting.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xix. Quarrying without rehabilitation.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xx. Encroaching on wetlands.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(c) Effects of misuse.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Desertification.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ii. Floods.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iii. Drought.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Hunger.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Loss of biodiversity.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vi. Climate change.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vii. Soil infertility.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viii. Diseases.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ix. Conflicts over resources.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x. Poverty.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xi. Extinction of species.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xii. Migration.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xiii. Environmental degradation.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xiv. Pollution.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xv. Collapse of ecosystems.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xvi. Unemployment.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xvii. Reduced rainfall.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xviii. High cost of living.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xix. Famines.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xx. Loss of cultural sites.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Q23. Bible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t>(a) Uses of the Bible in a Christian’s life.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Source of spiritual guidance.</w:t>
      </w:r>
      <w:r w:rsidRPr="00893476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893476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893476">
        <w:rPr>
          <w:rFonts w:ascii="Gadugi" w:eastAsia="Times New Roman" w:hAnsi="Gadugi" w:cs="Times New Roman"/>
          <w:sz w:val="24"/>
          <w:szCs w:val="24"/>
        </w:rPr>
        <w:t>. Used in worship.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iii. Source of comfort.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Teaching in schools.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Preaching and evangelism.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vi. Correction of wrongs.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vii. Strengthening faith.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viii. Basis of law and morality.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ix. Promoting unity.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x. Solving conflicts.</w:t>
      </w:r>
    </w:p>
    <w:p w:rsidR="004337F3" w:rsidRPr="00893476" w:rsidRDefault="004337F3" w:rsidP="004337F3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93476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(b) Reasons for translation.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i. To reach different tribes.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ii. To spread Christianity.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iii. To help illiterate people through oral reading.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iv. To preserve culture.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v. To fulfill the Great Commission.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vi. To ease understanding.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vii. To encourage literacy.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viii. To strengthen evangelism.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ix. To promote worship.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x. To remove language barriers.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xi. To make Bible accessible.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xii. To preserve God’s word.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xiii. To cater for new converts.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xiv. To use in schools.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xv. To help missionaries.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xvi. To enhance memorization.</w:t>
      </w:r>
      <w:r w:rsidRPr="00893476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893476">
        <w:rPr>
          <w:rFonts w:ascii="Gadugi" w:eastAsia="Times New Roman" w:hAnsi="Gadugi" w:cs="Times New Roman"/>
          <w:sz w:val="24"/>
          <w:szCs w:val="24"/>
        </w:rPr>
        <w:t>xvii</w:t>
      </w:r>
      <w:proofErr w:type="gramEnd"/>
      <w:r w:rsidRPr="00893476">
        <w:rPr>
          <w:rFonts w:ascii="Gadugi" w:eastAsia="Times New Roman" w:hAnsi="Gadugi" w:cs="Times New Roman"/>
          <w:sz w:val="24"/>
          <w:szCs w:val="24"/>
        </w:rPr>
        <w:t>. To aid research.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xviii. To strengthen church growth.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xix. To teach children.</w:t>
      </w:r>
      <w:r w:rsidRPr="00893476">
        <w:rPr>
          <w:rFonts w:ascii="Gadugi" w:eastAsia="Times New Roman" w:hAnsi="Gadugi" w:cs="Times New Roman"/>
          <w:sz w:val="24"/>
          <w:szCs w:val="24"/>
        </w:rPr>
        <w:br/>
        <w:t>xx. To encourage private study.</w:t>
      </w: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</w:p>
    <w:p w:rsid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  <w:bookmarkStart w:id="0" w:name="_GoBack"/>
      <w:bookmarkEnd w:id="0"/>
    </w:p>
    <w:p w:rsidR="00CF6D94" w:rsidRPr="00893476" w:rsidRDefault="00893476" w:rsidP="00893476">
      <w:pPr>
        <w:jc w:val="center"/>
        <w:rPr>
          <w:rFonts w:ascii="Gadugi" w:hAnsi="Gadugi"/>
          <w:b/>
          <w:sz w:val="24"/>
          <w:szCs w:val="24"/>
        </w:rPr>
      </w:pPr>
      <w:r w:rsidRPr="00893476">
        <w:rPr>
          <w:rFonts w:ascii="Gadugi" w:hAnsi="Gadugi"/>
          <w:b/>
          <w:sz w:val="24"/>
          <w:szCs w:val="24"/>
        </w:rPr>
        <w:t>THIS IS THE LAST PRINTED PAGE</w:t>
      </w:r>
    </w:p>
    <w:sectPr w:rsidR="00CF6D94" w:rsidRPr="00893476" w:rsidSect="00893476">
      <w:pgSz w:w="12240" w:h="15840"/>
      <w:pgMar w:top="284" w:right="333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F3"/>
    <w:rsid w:val="004337F3"/>
    <w:rsid w:val="00893476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33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337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337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93476"/>
  </w:style>
  <w:style w:type="paragraph" w:styleId="BodyText">
    <w:name w:val="Body Text"/>
    <w:basedOn w:val="Normal"/>
    <w:link w:val="BodyTextChar"/>
    <w:uiPriority w:val="99"/>
    <w:semiHidden/>
    <w:unhideWhenUsed/>
    <w:rsid w:val="008934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3476"/>
  </w:style>
  <w:style w:type="table" w:styleId="TableGrid">
    <w:name w:val="Table Grid"/>
    <w:basedOn w:val="TableNormal"/>
    <w:uiPriority w:val="59"/>
    <w:rsid w:val="0089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33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337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337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93476"/>
  </w:style>
  <w:style w:type="paragraph" w:styleId="BodyText">
    <w:name w:val="Body Text"/>
    <w:basedOn w:val="Normal"/>
    <w:link w:val="BodyTextChar"/>
    <w:uiPriority w:val="99"/>
    <w:semiHidden/>
    <w:unhideWhenUsed/>
    <w:rsid w:val="008934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3476"/>
  </w:style>
  <w:style w:type="table" w:styleId="TableGrid">
    <w:name w:val="Table Grid"/>
    <w:basedOn w:val="TableNormal"/>
    <w:uiPriority w:val="59"/>
    <w:rsid w:val="0089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2025-09-06T04:13:00Z</dcterms:created>
  <dcterms:modified xsi:type="dcterms:W3CDTF">2025-09-06T17:58:00Z</dcterms:modified>
</cp:coreProperties>
</file>