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5E2150">
      <w:pPr>
        <w:pStyle w:val="FirstParagraph"/>
        <w:rPr>
          <w:rFonts w:ascii="Times New Roman" w:hAnsi="Times New Roman" w:cs="Times New Roman"/>
        </w:rPr>
      </w:pPr>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4573414</wp:posOffset>
                </wp:positionH>
                <wp:positionV relativeFrom="paragraph">
                  <wp:posOffset>-429212</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0.1pt;margin-top:-33.8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0"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1" o:title="ChatGPT Image Jun 18, 2025, 10_21_14 AM" chromakey="white"/>
                  <v:path arrowok="t"/>
                </v:shape>
              </v:group>
            </w:pict>
          </mc:Fallback>
        </mc:AlternateContent>
      </w:r>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54078F" w:rsidRDefault="00CA114F" w:rsidP="000B7B22">
      <w:pPr>
        <w:pStyle w:val="FirstParagraph"/>
        <w:rPr>
          <w:rFonts w:ascii="Times New Roman" w:hAnsi="Times New Roman" w:cs="Times New Roman"/>
          <w:b/>
          <w:bCs/>
        </w:rPr>
      </w:pPr>
      <w:r>
        <w:rPr>
          <w:rFonts w:ascii="Times New Roman" w:hAnsi="Times New Roman" w:cs="Times New Roman"/>
          <w:b/>
          <w:bCs/>
        </w:rPr>
        <w:t>SCORING AND GRADING GUIDELINES</w:t>
      </w:r>
    </w:p>
    <w:p w:rsidR="00456156" w:rsidRDefault="00BC43EB" w:rsidP="000B7B22">
      <w:pPr>
        <w:spacing w:line="480" w:lineRule="auto"/>
        <w:jc w:val="center"/>
        <w:rPr>
          <w:rFonts w:ascii="Times New Roman" w:hAnsi="Times New Roman" w:cs="Times New Roman"/>
          <w:b/>
          <w:sz w:val="24"/>
          <w:szCs w:val="24"/>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left:0;text-align:left;margin-left:185.2pt;margin-top:9pt;width:97.55pt;height:62.85pt;z-index:251663360;mso-position-horizontal-relative:text;mso-position-vertical-relative:text;mso-width-relative:page;mso-height-relative:page" fillcolor="black">
            <v:fill r:id="rId12" o:title=""/>
            <v:stroke r:id="rId12" o:title=""/>
            <v:shadow color="#868686"/>
            <v:textpath style="font-family:&quot;Impact&quot;;v-text-spacing:52429f;v-text-kern:t" trim="t" fitpath="t" xscale="f" string="KJSEA"/>
          </v:shape>
        </w:pict>
      </w:r>
    </w:p>
    <w:p w:rsidR="00CA114F" w:rsidRDefault="00CA114F" w:rsidP="000B7B22">
      <w:pPr>
        <w:spacing w:line="480" w:lineRule="auto"/>
        <w:jc w:val="center"/>
        <w:rPr>
          <w:rFonts w:ascii="Times New Roman" w:hAnsi="Times New Roman" w:cs="Times New Roman"/>
          <w:b/>
          <w:sz w:val="24"/>
          <w:szCs w:val="24"/>
        </w:rPr>
      </w:pPr>
    </w:p>
    <w:p w:rsidR="00CA114F" w:rsidRPr="00CA114F" w:rsidRDefault="00CA114F" w:rsidP="00CA114F">
      <w:pPr>
        <w:spacing w:before="100" w:beforeAutospacing="1" w:after="100" w:afterAutospacing="1" w:line="240" w:lineRule="auto"/>
        <w:rPr>
          <w:rFonts w:ascii="Times New Roman" w:eastAsia="Times New Roman" w:hAnsi="Times New Roman" w:cs="Times New Roman"/>
          <w:b/>
          <w:sz w:val="24"/>
          <w:szCs w:val="24"/>
          <w:u w:val="single"/>
        </w:rPr>
      </w:pPr>
      <w:proofErr w:type="gramStart"/>
      <w:r w:rsidRPr="00CA114F">
        <w:rPr>
          <w:rFonts w:ascii="Times New Roman" w:eastAsia="Times New Roman" w:hAnsi="Times New Roman" w:cs="Times New Roman"/>
          <w:b/>
          <w:sz w:val="24"/>
          <w:szCs w:val="24"/>
          <w:u w:val="single"/>
        </w:rPr>
        <w:t>INTRODUCTION.</w:t>
      </w:r>
      <w:proofErr w:type="gramEnd"/>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terms CBC, CBE, SBA, and CBA are all related to Kenya's educational reforms, particularly the Competency-Based Curriculum. While they are interconnected, they refer to different aspects of the system. </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1. CBC: Competency-Based Curriculum</w:t>
      </w:r>
    </w:p>
    <w:p w:rsidR="00CA114F" w:rsidRPr="00CA114F" w:rsidRDefault="00CA114F" w:rsidP="00CA114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This is the foundational </w:t>
      </w:r>
      <w:r w:rsidRPr="00CA114F">
        <w:rPr>
          <w:rFonts w:ascii="Times New Roman" w:eastAsia="Times New Roman" w:hAnsi="Times New Roman" w:cs="Times New Roman"/>
          <w:i/>
          <w:iCs/>
          <w:sz w:val="24"/>
          <w:szCs w:val="24"/>
        </w:rPr>
        <w:t>curriculum</w:t>
      </w:r>
      <w:r w:rsidRPr="00CA114F">
        <w:rPr>
          <w:rFonts w:ascii="Times New Roman" w:eastAsia="Times New Roman" w:hAnsi="Times New Roman" w:cs="Times New Roman"/>
          <w:sz w:val="24"/>
          <w:szCs w:val="24"/>
        </w:rPr>
        <w:t xml:space="preserve"> framework that Kenya adopted, replacing the 8-4-4 system. Introduced in 2017, its primary aim is to shift the focus from rote memorization and exam-centric learning to the acquisition of practical skills, competencies, and values.</w:t>
      </w:r>
    </w:p>
    <w:p w:rsidR="00CA114F" w:rsidRPr="00CA114F" w:rsidRDefault="00CA114F" w:rsidP="00CA114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Developing skills, creativity, critical thinking, problem-solving, collaboration, and communication. It's about </w:t>
      </w:r>
      <w:r w:rsidRPr="00CA114F">
        <w:rPr>
          <w:rFonts w:ascii="Times New Roman" w:eastAsia="Times New Roman" w:hAnsi="Times New Roman" w:cs="Times New Roman"/>
          <w:i/>
          <w:iCs/>
          <w:sz w:val="24"/>
          <w:szCs w:val="24"/>
        </w:rPr>
        <w:t>what</w:t>
      </w:r>
      <w:r w:rsidRPr="00CA114F">
        <w:rPr>
          <w:rFonts w:ascii="Times New Roman" w:eastAsia="Times New Roman" w:hAnsi="Times New Roman" w:cs="Times New Roman"/>
          <w:sz w:val="24"/>
          <w:szCs w:val="24"/>
        </w:rPr>
        <w:t xml:space="preserve"> is taught and </w:t>
      </w:r>
      <w:r w:rsidRPr="00CA114F">
        <w:rPr>
          <w:rFonts w:ascii="Times New Roman" w:eastAsia="Times New Roman" w:hAnsi="Times New Roman" w:cs="Times New Roman"/>
          <w:i/>
          <w:iCs/>
          <w:sz w:val="24"/>
          <w:szCs w:val="24"/>
        </w:rPr>
        <w:t>what</w:t>
      </w:r>
      <w:r w:rsidRPr="00CA114F">
        <w:rPr>
          <w:rFonts w:ascii="Times New Roman" w:eastAsia="Times New Roman" w:hAnsi="Times New Roman" w:cs="Times New Roman"/>
          <w:sz w:val="24"/>
          <w:szCs w:val="24"/>
        </w:rPr>
        <w:t xml:space="preserve"> learners are expected to be able to do.</w:t>
      </w:r>
    </w:p>
    <w:p w:rsidR="00CA114F" w:rsidRPr="00CA114F" w:rsidRDefault="00CA114F" w:rsidP="00CA114F">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Structure:</w:t>
      </w:r>
      <w:r w:rsidRPr="00CA114F">
        <w:rPr>
          <w:rFonts w:ascii="Times New Roman" w:eastAsia="Times New Roman" w:hAnsi="Times New Roman" w:cs="Times New Roman"/>
          <w:sz w:val="24"/>
          <w:szCs w:val="24"/>
        </w:rPr>
        <w:t xml:space="preserve"> It structures learning into phases (Earl</w:t>
      </w:r>
      <w:r>
        <w:rPr>
          <w:rFonts w:ascii="Times New Roman" w:eastAsia="Times New Roman" w:hAnsi="Times New Roman" w:cs="Times New Roman"/>
          <w:sz w:val="24"/>
          <w:szCs w:val="24"/>
        </w:rPr>
        <w:t>y Years Education, Primary School</w:t>
      </w:r>
      <w:r w:rsidRPr="00CA114F">
        <w:rPr>
          <w:rFonts w:ascii="Times New Roman" w:eastAsia="Times New Roman" w:hAnsi="Times New Roman" w:cs="Times New Roman"/>
          <w:sz w:val="24"/>
          <w:szCs w:val="24"/>
        </w:rPr>
        <w:t xml:space="preserve"> Education, </w:t>
      </w:r>
      <w:r>
        <w:rPr>
          <w:rFonts w:ascii="Times New Roman" w:eastAsia="Times New Roman" w:hAnsi="Times New Roman" w:cs="Times New Roman"/>
          <w:sz w:val="24"/>
          <w:szCs w:val="24"/>
        </w:rPr>
        <w:t xml:space="preserve">Junior School Education, </w:t>
      </w:r>
      <w:r w:rsidRPr="00CA114F">
        <w:rPr>
          <w:rFonts w:ascii="Times New Roman" w:eastAsia="Times New Roman" w:hAnsi="Times New Roman" w:cs="Times New Roman"/>
          <w:sz w:val="24"/>
          <w:szCs w:val="24"/>
        </w:rPr>
        <w:t xml:space="preserve">Senior School, </w:t>
      </w:r>
      <w:proofErr w:type="gramStart"/>
      <w:r w:rsidRPr="00CA114F">
        <w:rPr>
          <w:rFonts w:ascii="Times New Roman" w:eastAsia="Times New Roman" w:hAnsi="Times New Roman" w:cs="Times New Roman"/>
          <w:sz w:val="24"/>
          <w:szCs w:val="24"/>
        </w:rPr>
        <w:t>Tertiary</w:t>
      </w:r>
      <w:proofErr w:type="gramEnd"/>
      <w:r w:rsidRPr="00CA114F">
        <w:rPr>
          <w:rFonts w:ascii="Times New Roman" w:eastAsia="Times New Roman" w:hAnsi="Times New Roman" w:cs="Times New Roman"/>
          <w:sz w:val="24"/>
          <w:szCs w:val="24"/>
        </w:rPr>
        <w:t xml:space="preserve"> Education) and emphasizes continuous assessment.</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2. CBE: Competency-Based Education</w:t>
      </w:r>
    </w:p>
    <w:p w:rsidR="00CA114F" w:rsidRPr="00CA114F" w:rsidRDefault="00CA114F" w:rsidP="00CA114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This is a broader, more holistic educational </w:t>
      </w:r>
      <w:r w:rsidRPr="00CA114F">
        <w:rPr>
          <w:rFonts w:ascii="Times New Roman" w:eastAsia="Times New Roman" w:hAnsi="Times New Roman" w:cs="Times New Roman"/>
          <w:i/>
          <w:iCs/>
          <w:sz w:val="24"/>
          <w:szCs w:val="24"/>
        </w:rPr>
        <w:t>approach</w:t>
      </w:r>
      <w:r w:rsidRPr="00CA114F">
        <w:rPr>
          <w:rFonts w:ascii="Times New Roman" w:eastAsia="Times New Roman" w:hAnsi="Times New Roman" w:cs="Times New Roman"/>
          <w:sz w:val="24"/>
          <w:szCs w:val="24"/>
        </w:rPr>
        <w:t xml:space="preserve"> that has officially replaced CBC. While CBC primarily focused on the curriculum itself, CBE encompasses the entire educational ecosystem.</w:t>
      </w:r>
    </w:p>
    <w:p w:rsidR="00CA114F" w:rsidRPr="00CA114F" w:rsidRDefault="00CA114F" w:rsidP="00CA114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CBE integrates the curriculum, pedagogy (teaching methods), assessment (how learning is measured), and even infrastructure to foster skill acquisition and real-world application. It's about </w:t>
      </w:r>
      <w:r w:rsidRPr="00CA114F">
        <w:rPr>
          <w:rFonts w:ascii="Times New Roman" w:eastAsia="Times New Roman" w:hAnsi="Times New Roman" w:cs="Times New Roman"/>
          <w:i/>
          <w:iCs/>
          <w:sz w:val="24"/>
          <w:szCs w:val="24"/>
        </w:rPr>
        <w:t>how</w:t>
      </w:r>
      <w:r w:rsidRPr="00CA114F">
        <w:rPr>
          <w:rFonts w:ascii="Times New Roman" w:eastAsia="Times New Roman" w:hAnsi="Times New Roman" w:cs="Times New Roman"/>
          <w:sz w:val="24"/>
          <w:szCs w:val="24"/>
        </w:rPr>
        <w:t xml:space="preserve"> learners are taught, supported, and assessed to achieve competencies.</w:t>
      </w:r>
    </w:p>
    <w:p w:rsidR="00CA114F" w:rsidRPr="00CA114F" w:rsidRDefault="00CA114F" w:rsidP="00CA114F">
      <w:pPr>
        <w:numPr>
          <w:ilvl w:val="0"/>
          <w:numId w:val="49"/>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Shift from CBC:</w:t>
      </w:r>
      <w:r w:rsidRPr="00CA114F">
        <w:rPr>
          <w:rFonts w:ascii="Times New Roman" w:eastAsia="Times New Roman" w:hAnsi="Times New Roman" w:cs="Times New Roman"/>
          <w:sz w:val="24"/>
          <w:szCs w:val="24"/>
        </w:rPr>
        <w:t xml:space="preserve"> The transition from CBC to CBE signifies a deeper commitment to ensuring that the entire system aligns to nurture each learner's potential. It aims to be more streamlined, cost-effective, and learner-centered, addressing some of the complexities and resource-intensive aspects that were associated with the initial CBC implementation. It emphasizes personalized learning paths and practical skill development for employability.</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3. SBA: School-Based Assessment</w:t>
      </w:r>
    </w:p>
    <w:p w:rsidR="00CA114F" w:rsidRPr="00CA114F" w:rsidRDefault="00CA114F" w:rsidP="00CA114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SBA refers to assessments that are conducted by teachers within the school setting. These are ongoing assessments that are integrated into the learning process throughout the academic year.</w:t>
      </w:r>
    </w:p>
    <w:p w:rsidR="00CA114F" w:rsidRPr="00CA114F" w:rsidRDefault="00CA114F" w:rsidP="00CA114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Formative assessment, providing continuous feedback to learners and teachers. It includes projects, practical tasks, assignments, and observations. These assessments contribute to a learner's overall profile and progression.</w:t>
      </w:r>
    </w:p>
    <w:p w:rsidR="00CA114F" w:rsidRPr="00CA114F" w:rsidRDefault="00CA114F" w:rsidP="00CA114F">
      <w:pPr>
        <w:numPr>
          <w:ilvl w:val="0"/>
          <w:numId w:val="50"/>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Role in CBC/CBE:</w:t>
      </w:r>
      <w:r w:rsidRPr="00CA114F">
        <w:rPr>
          <w:rFonts w:ascii="Times New Roman" w:eastAsia="Times New Roman" w:hAnsi="Times New Roman" w:cs="Times New Roman"/>
          <w:sz w:val="24"/>
          <w:szCs w:val="24"/>
        </w:rPr>
        <w:t xml:space="preserve"> Under the CBC/CBE framework, SBA plays a crucial role in the overall evaluation of a learner. For instance, in the transition to Senior Secondary, SBA results from Grades 7 and 8 contribute a significant percentage (e.g., 20% or 40% in some models) to the learner's final score alongside national assessments.</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lastRenderedPageBreak/>
        <w:t>4. CBA: Competency-Based Assessment</w:t>
      </w:r>
    </w:p>
    <w:p w:rsidR="00CA114F" w:rsidRPr="00CA114F" w:rsidRDefault="00CA114F" w:rsidP="00CA114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What it is:</w:t>
      </w:r>
      <w:r w:rsidRPr="00CA114F">
        <w:rPr>
          <w:rFonts w:ascii="Times New Roman" w:eastAsia="Times New Roman" w:hAnsi="Times New Roman" w:cs="Times New Roman"/>
          <w:sz w:val="24"/>
          <w:szCs w:val="24"/>
        </w:rPr>
        <w:t xml:space="preserve"> This is the overall assessment system used within the CBC/CBE framework. It's a learner-centered approach to assessment that focuses on measuring what learners </w:t>
      </w:r>
      <w:r w:rsidRPr="00CA114F">
        <w:rPr>
          <w:rFonts w:ascii="Times New Roman" w:eastAsia="Times New Roman" w:hAnsi="Times New Roman" w:cs="Times New Roman"/>
          <w:i/>
          <w:iCs/>
          <w:sz w:val="24"/>
          <w:szCs w:val="24"/>
        </w:rPr>
        <w:t>can do</w:t>
      </w:r>
      <w:r w:rsidRPr="00CA114F">
        <w:rPr>
          <w:rFonts w:ascii="Times New Roman" w:eastAsia="Times New Roman" w:hAnsi="Times New Roman" w:cs="Times New Roman"/>
          <w:sz w:val="24"/>
          <w:szCs w:val="24"/>
        </w:rPr>
        <w:t xml:space="preserve"> (their competencies) rather than just what they know (rote knowledge).</w:t>
      </w:r>
    </w:p>
    <w:p w:rsidR="00CA114F" w:rsidRPr="00CA114F" w:rsidRDefault="00CA114F" w:rsidP="00CA114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Focus:</w:t>
      </w:r>
      <w:r w:rsidRPr="00CA114F">
        <w:rPr>
          <w:rFonts w:ascii="Times New Roman" w:eastAsia="Times New Roman" w:hAnsi="Times New Roman" w:cs="Times New Roman"/>
          <w:sz w:val="24"/>
          <w:szCs w:val="24"/>
        </w:rPr>
        <w:t xml:space="preserve"> Evaluating learners' ability to apply knowledge, skills, attitudes, and values to solve real-life situations. It employs a variety of assessment methods, including both formative (ongoing) and summative (end-of-level) assessments.</w:t>
      </w:r>
    </w:p>
    <w:p w:rsidR="00CA114F" w:rsidRPr="00CA114F" w:rsidRDefault="00CA114F" w:rsidP="00CA114F">
      <w:pPr>
        <w:numPr>
          <w:ilvl w:val="0"/>
          <w:numId w:val="51"/>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Components:</w:t>
      </w:r>
      <w:r w:rsidRPr="00CA114F">
        <w:rPr>
          <w:rFonts w:ascii="Times New Roman" w:eastAsia="Times New Roman" w:hAnsi="Times New Roman" w:cs="Times New Roman"/>
          <w:sz w:val="24"/>
          <w:szCs w:val="24"/>
        </w:rPr>
        <w:t xml:space="preserve"> CBA encompasses all forms of assessment under the CBC/CBE, including school-based assessments (SBA) and national assessments like KPSEA (Kenya Primary School Education Assessment) and KJSEA (Kenya Junior School Education Assessment). KNEC provides guidelines and uploads tools for CBA through its dedicated CBA portal.</w:t>
      </w:r>
    </w:p>
    <w:p w:rsidR="00CA114F" w:rsidRPr="00CA114F" w:rsidRDefault="00CA114F" w:rsidP="00CA114F">
      <w:pPr>
        <w:spacing w:before="100" w:beforeAutospacing="1" w:after="100" w:afterAutospacing="1" w:line="240" w:lineRule="auto"/>
        <w:outlineLvl w:val="2"/>
        <w:rPr>
          <w:rFonts w:ascii="Times New Roman" w:eastAsia="Times New Roman" w:hAnsi="Times New Roman" w:cs="Times New Roman"/>
          <w:b/>
          <w:bCs/>
          <w:sz w:val="27"/>
          <w:szCs w:val="27"/>
        </w:rPr>
      </w:pPr>
      <w:r w:rsidRPr="00CA114F">
        <w:rPr>
          <w:rFonts w:ascii="Times New Roman" w:eastAsia="Times New Roman" w:hAnsi="Times New Roman" w:cs="Times New Roman"/>
          <w:b/>
          <w:bCs/>
          <w:sz w:val="27"/>
          <w:szCs w:val="27"/>
        </w:rPr>
        <w:t>Summary of Differences:</w:t>
      </w:r>
    </w:p>
    <w:tbl>
      <w:tblPr>
        <w:tblStyle w:val="Style1"/>
        <w:tblW w:w="0" w:type="auto"/>
        <w:tblLook w:val="04A0" w:firstRow="1" w:lastRow="0" w:firstColumn="1" w:lastColumn="0" w:noHBand="0" w:noVBand="1"/>
      </w:tblPr>
      <w:tblGrid>
        <w:gridCol w:w="790"/>
        <w:gridCol w:w="1474"/>
        <w:gridCol w:w="2996"/>
        <w:gridCol w:w="6013"/>
      </w:tblGrid>
      <w:tr w:rsidR="00CA114F" w:rsidRPr="00CA114F" w:rsidTr="00CA114F">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Term</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Category</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Primary Focus</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Relationship</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CBC</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Curriculum</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i/>
                <w:iCs/>
                <w:sz w:val="24"/>
                <w:szCs w:val="24"/>
              </w:rPr>
              <w:t>What</w:t>
            </w:r>
            <w:r w:rsidRPr="00CA114F">
              <w:rPr>
                <w:rFonts w:ascii="Times New Roman" w:eastAsia="Times New Roman" w:hAnsi="Times New Roman" w:cs="Times New Roman"/>
                <w:sz w:val="24"/>
                <w:szCs w:val="24"/>
              </w:rPr>
              <w:t xml:space="preserve"> is taught; framework for learning content and expected competencies.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initial design of the educational content. CBE is the evolution and broader implementation of the principles underlying CBC.</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CBE</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Education System</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i/>
                <w:iCs/>
                <w:sz w:val="24"/>
                <w:szCs w:val="24"/>
              </w:rPr>
              <w:t>How</w:t>
            </w:r>
            <w:r w:rsidRPr="00CA114F">
              <w:rPr>
                <w:rFonts w:ascii="Times New Roman" w:eastAsia="Times New Roman" w:hAnsi="Times New Roman" w:cs="Times New Roman"/>
                <w:sz w:val="24"/>
                <w:szCs w:val="24"/>
              </w:rPr>
              <w:t xml:space="preserve"> learning occurs; holistic approach integrating curriculum, pedagogy, assessment, and infrastructure.</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overarching educational philosophy and system. It's the current, more refined version of Kenya's competency-based approach, building upon and expanding CBC.</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Assessment</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Ongoing assessment conducted </w:t>
            </w:r>
            <w:r w:rsidRPr="00CA114F">
              <w:rPr>
                <w:rFonts w:ascii="Times New Roman" w:eastAsia="Times New Roman" w:hAnsi="Times New Roman" w:cs="Times New Roman"/>
                <w:i/>
                <w:iCs/>
                <w:sz w:val="24"/>
                <w:szCs w:val="24"/>
              </w:rPr>
              <w:t>within the school</w:t>
            </w:r>
            <w:r w:rsidRPr="00CA114F">
              <w:rPr>
                <w:rFonts w:ascii="Times New Roman" w:eastAsia="Times New Roman" w:hAnsi="Times New Roman" w:cs="Times New Roman"/>
                <w:sz w:val="24"/>
                <w:szCs w:val="24"/>
              </w:rPr>
              <w:t xml:space="preserve"> by teachers.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A specific </w:t>
            </w:r>
            <w:r w:rsidRPr="00CA114F">
              <w:rPr>
                <w:rFonts w:ascii="Times New Roman" w:eastAsia="Times New Roman" w:hAnsi="Times New Roman" w:cs="Times New Roman"/>
                <w:i/>
                <w:iCs/>
                <w:sz w:val="24"/>
                <w:szCs w:val="24"/>
              </w:rPr>
              <w:t>type</w:t>
            </w:r>
            <w:r w:rsidRPr="00CA114F">
              <w:rPr>
                <w:rFonts w:ascii="Times New Roman" w:eastAsia="Times New Roman" w:hAnsi="Times New Roman" w:cs="Times New Roman"/>
                <w:sz w:val="24"/>
                <w:szCs w:val="24"/>
              </w:rPr>
              <w:t xml:space="preserve"> of assessment </w:t>
            </w:r>
            <w:r w:rsidRPr="00CA114F">
              <w:rPr>
                <w:rFonts w:ascii="Times New Roman" w:eastAsia="Times New Roman" w:hAnsi="Times New Roman" w:cs="Times New Roman"/>
                <w:i/>
                <w:iCs/>
                <w:sz w:val="24"/>
                <w:szCs w:val="24"/>
              </w:rPr>
              <w:t>within</w:t>
            </w:r>
            <w:r w:rsidRPr="00CA114F">
              <w:rPr>
                <w:rFonts w:ascii="Times New Roman" w:eastAsia="Times New Roman" w:hAnsi="Times New Roman" w:cs="Times New Roman"/>
                <w:sz w:val="24"/>
                <w:szCs w:val="24"/>
              </w:rPr>
              <w:t xml:space="preserve"> the broader CBA framework. It contributes to the continuous evaluation of learners under CBC/CBE.</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Assessment System</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overall </w:t>
            </w:r>
            <w:r w:rsidRPr="00CA114F">
              <w:rPr>
                <w:rFonts w:ascii="Times New Roman" w:eastAsia="Times New Roman" w:hAnsi="Times New Roman" w:cs="Times New Roman"/>
                <w:i/>
                <w:iCs/>
                <w:sz w:val="24"/>
                <w:szCs w:val="24"/>
              </w:rPr>
              <w:t>system</w:t>
            </w:r>
            <w:r w:rsidRPr="00CA114F">
              <w:rPr>
                <w:rFonts w:ascii="Times New Roman" w:eastAsia="Times New Roman" w:hAnsi="Times New Roman" w:cs="Times New Roman"/>
                <w:sz w:val="24"/>
                <w:szCs w:val="24"/>
              </w:rPr>
              <w:t xml:space="preserve"> of assessing competencies, including methods and tools.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general approach to assessment </w:t>
            </w:r>
            <w:r w:rsidRPr="00CA114F">
              <w:rPr>
                <w:rFonts w:ascii="Times New Roman" w:eastAsia="Times New Roman" w:hAnsi="Times New Roman" w:cs="Times New Roman"/>
                <w:i/>
                <w:iCs/>
                <w:sz w:val="24"/>
                <w:szCs w:val="24"/>
              </w:rPr>
              <w:t>under</w:t>
            </w:r>
            <w:r w:rsidRPr="00CA114F">
              <w:rPr>
                <w:rFonts w:ascii="Times New Roman" w:eastAsia="Times New Roman" w:hAnsi="Times New Roman" w:cs="Times New Roman"/>
                <w:sz w:val="24"/>
                <w:szCs w:val="24"/>
              </w:rPr>
              <w:t xml:space="preserve"> CBC/CBE. It encompasses all assessment activities, including SBA (school-based) and national assessments (like KJSEA and KPSEA), to gauge a learner's ability to demonstrate expected competencies. It's the "assessment side" of the CBE system.</w:t>
            </w:r>
          </w:p>
        </w:tc>
      </w:tr>
    </w:tbl>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In essence, CBC was the initial </w:t>
      </w:r>
      <w:r w:rsidRPr="00CA114F">
        <w:rPr>
          <w:rFonts w:ascii="Times New Roman" w:eastAsia="Times New Roman" w:hAnsi="Times New Roman" w:cs="Times New Roman"/>
          <w:b/>
          <w:bCs/>
          <w:sz w:val="24"/>
          <w:szCs w:val="24"/>
        </w:rPr>
        <w:t>curriculum</w:t>
      </w:r>
      <w:r w:rsidRPr="00CA114F">
        <w:rPr>
          <w:rFonts w:ascii="Times New Roman" w:eastAsia="Times New Roman" w:hAnsi="Times New Roman" w:cs="Times New Roman"/>
          <w:sz w:val="24"/>
          <w:szCs w:val="24"/>
        </w:rPr>
        <w:t xml:space="preserve">, CBE is the </w:t>
      </w:r>
      <w:r w:rsidRPr="00CA114F">
        <w:rPr>
          <w:rFonts w:ascii="Times New Roman" w:eastAsia="Times New Roman" w:hAnsi="Times New Roman" w:cs="Times New Roman"/>
          <w:b/>
          <w:bCs/>
          <w:sz w:val="24"/>
          <w:szCs w:val="24"/>
        </w:rPr>
        <w:t>holistic educational system</w:t>
      </w:r>
      <w:r w:rsidRPr="00CA114F">
        <w:rPr>
          <w:rFonts w:ascii="Times New Roman" w:eastAsia="Times New Roman" w:hAnsi="Times New Roman" w:cs="Times New Roman"/>
          <w:sz w:val="24"/>
          <w:szCs w:val="24"/>
        </w:rPr>
        <w:t xml:space="preserve"> it has evolved into, and CBA is the </w:t>
      </w:r>
      <w:r w:rsidRPr="00CA114F">
        <w:rPr>
          <w:rFonts w:ascii="Times New Roman" w:eastAsia="Times New Roman" w:hAnsi="Times New Roman" w:cs="Times New Roman"/>
          <w:b/>
          <w:bCs/>
          <w:sz w:val="24"/>
          <w:szCs w:val="24"/>
        </w:rPr>
        <w:t>assessment methodology</w:t>
      </w:r>
      <w:r w:rsidRPr="00CA114F">
        <w:rPr>
          <w:rFonts w:ascii="Times New Roman" w:eastAsia="Times New Roman" w:hAnsi="Times New Roman" w:cs="Times New Roman"/>
          <w:sz w:val="24"/>
          <w:szCs w:val="24"/>
        </w:rPr>
        <w:t xml:space="preserve"> used within this system, with SBA being a significant component of CBA conducted at the school level.</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Competency-Based Curriculum (CBC) in Kenya marks a significant shift in the education system, moving away from a single, high-stakes examination at the end of each cycle towards continuous assessment and a more holistic evaluation of learners' competencies.</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Here's a breakdown of the CBC transitions and the associated assessment types, from the beginning to the end of the basic education cycle:</w:t>
      </w:r>
    </w:p>
    <w:p w:rsidR="000C5D0C" w:rsidRDefault="000C5D0C" w:rsidP="00CA114F">
      <w:pPr>
        <w:spacing w:before="100" w:beforeAutospacing="1" w:after="100" w:afterAutospacing="1" w:line="240" w:lineRule="auto"/>
        <w:outlineLvl w:val="1"/>
        <w:rPr>
          <w:rFonts w:ascii="Times New Roman" w:eastAsia="Times New Roman" w:hAnsi="Times New Roman" w:cs="Times New Roman"/>
          <w:b/>
          <w:bCs/>
          <w:sz w:val="24"/>
          <w:szCs w:val="36"/>
          <w:u w:val="single"/>
        </w:rPr>
      </w:pPr>
    </w:p>
    <w:p w:rsidR="000C5D0C" w:rsidRDefault="000C5D0C" w:rsidP="00CA114F">
      <w:pPr>
        <w:spacing w:before="100" w:beforeAutospacing="1" w:after="100" w:afterAutospacing="1" w:line="240" w:lineRule="auto"/>
        <w:outlineLvl w:val="1"/>
        <w:rPr>
          <w:rFonts w:ascii="Times New Roman" w:eastAsia="Times New Roman" w:hAnsi="Times New Roman" w:cs="Times New Roman"/>
          <w:b/>
          <w:bCs/>
          <w:sz w:val="24"/>
          <w:szCs w:val="36"/>
          <w:u w:val="single"/>
        </w:rPr>
      </w:pPr>
    </w:p>
    <w:p w:rsidR="00CA114F" w:rsidRPr="00CA114F" w:rsidRDefault="00CA114F" w:rsidP="00CA114F">
      <w:pPr>
        <w:spacing w:before="100" w:beforeAutospacing="1" w:after="100" w:afterAutospacing="1" w:line="240" w:lineRule="auto"/>
        <w:outlineLvl w:val="1"/>
        <w:rPr>
          <w:rFonts w:ascii="Times New Roman" w:eastAsia="Times New Roman" w:hAnsi="Times New Roman" w:cs="Times New Roman"/>
          <w:b/>
          <w:bCs/>
          <w:sz w:val="24"/>
          <w:szCs w:val="36"/>
          <w:u w:val="single"/>
        </w:rPr>
      </w:pPr>
      <w:r w:rsidRPr="00CA114F">
        <w:rPr>
          <w:rFonts w:ascii="Times New Roman" w:eastAsia="Times New Roman" w:hAnsi="Times New Roman" w:cs="Times New Roman"/>
          <w:b/>
          <w:bCs/>
          <w:sz w:val="24"/>
          <w:szCs w:val="36"/>
          <w:u w:val="single"/>
        </w:rPr>
        <w:lastRenderedPageBreak/>
        <w:t>CBC TRANSITIONS AND ASSESSMENT TYPES</w:t>
      </w:r>
      <w:bookmarkStart w:id="0" w:name="_GoBack"/>
      <w:bookmarkEnd w:id="0"/>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CBC structure is generally described as </w:t>
      </w:r>
      <w:r w:rsidRPr="00CA114F">
        <w:rPr>
          <w:rFonts w:ascii="Times New Roman" w:eastAsia="Times New Roman" w:hAnsi="Times New Roman" w:cs="Times New Roman"/>
          <w:b/>
          <w:bCs/>
          <w:sz w:val="24"/>
          <w:szCs w:val="24"/>
        </w:rPr>
        <w:t>2-6-3-3-3</w:t>
      </w:r>
      <w:r w:rsidRPr="00CA114F">
        <w:rPr>
          <w:rFonts w:ascii="Times New Roman" w:eastAsia="Times New Roman" w:hAnsi="Times New Roman" w:cs="Times New Roman"/>
          <w:sz w:val="24"/>
          <w:szCs w:val="24"/>
        </w:rPr>
        <w:t>:</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2 years</w:t>
      </w:r>
      <w:r w:rsidRPr="00CA114F">
        <w:rPr>
          <w:rFonts w:ascii="Times New Roman" w:eastAsia="Times New Roman" w:hAnsi="Times New Roman" w:cs="Times New Roman"/>
          <w:sz w:val="24"/>
          <w:szCs w:val="24"/>
        </w:rPr>
        <w:t xml:space="preserve"> of Pre-primary (PP1 &amp; PP2)</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6 years</w:t>
      </w:r>
      <w:r w:rsidRPr="00CA114F">
        <w:rPr>
          <w:rFonts w:ascii="Times New Roman" w:eastAsia="Times New Roman" w:hAnsi="Times New Roman" w:cs="Times New Roman"/>
          <w:sz w:val="24"/>
          <w:szCs w:val="24"/>
        </w:rPr>
        <w:t xml:space="preserve"> of Primary (Grades 1-6)</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3 years</w:t>
      </w:r>
      <w:r w:rsidRPr="00CA114F">
        <w:rPr>
          <w:rFonts w:ascii="Times New Roman" w:eastAsia="Times New Roman" w:hAnsi="Times New Roman" w:cs="Times New Roman"/>
          <w:sz w:val="24"/>
          <w:szCs w:val="24"/>
        </w:rPr>
        <w:t xml:space="preserve"> of Junior Secondary School (JSS) (Grades 7-9)</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3 years</w:t>
      </w:r>
      <w:r w:rsidRPr="00CA114F">
        <w:rPr>
          <w:rFonts w:ascii="Times New Roman" w:eastAsia="Times New Roman" w:hAnsi="Times New Roman" w:cs="Times New Roman"/>
          <w:sz w:val="24"/>
          <w:szCs w:val="24"/>
        </w:rPr>
        <w:t xml:space="preserve"> of Senior Secondary School (SSS) (Grades 10-12)</w:t>
      </w:r>
    </w:p>
    <w:p w:rsidR="00CA114F" w:rsidRPr="00CA114F" w:rsidRDefault="00CA114F" w:rsidP="00CA114F">
      <w:pPr>
        <w:numPr>
          <w:ilvl w:val="0"/>
          <w:numId w:val="52"/>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3+ years</w:t>
      </w:r>
      <w:r w:rsidRPr="00CA114F">
        <w:rPr>
          <w:rFonts w:ascii="Times New Roman" w:eastAsia="Times New Roman" w:hAnsi="Times New Roman" w:cs="Times New Roman"/>
          <w:sz w:val="24"/>
          <w:szCs w:val="24"/>
        </w:rPr>
        <w:t xml:space="preserve"> of Tertiary Education</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b/>
          <w:sz w:val="24"/>
          <w:szCs w:val="24"/>
        </w:rPr>
      </w:pPr>
      <w:r w:rsidRPr="00CA114F">
        <w:rPr>
          <w:rFonts w:ascii="Times New Roman" w:eastAsia="Times New Roman" w:hAnsi="Times New Roman" w:cs="Times New Roman"/>
          <w:b/>
          <w:sz w:val="24"/>
          <w:szCs w:val="24"/>
        </w:rPr>
        <w:t>Let's look at the transitions and exams:</w:t>
      </w:r>
    </w:p>
    <w:tbl>
      <w:tblPr>
        <w:tblStyle w:val="Style1"/>
        <w:tblW w:w="0" w:type="auto"/>
        <w:tblLook w:val="04A0" w:firstRow="1" w:lastRow="0" w:firstColumn="1" w:lastColumn="0" w:noHBand="0" w:noVBand="1"/>
      </w:tblPr>
      <w:tblGrid>
        <w:gridCol w:w="1562"/>
        <w:gridCol w:w="1632"/>
        <w:gridCol w:w="2711"/>
        <w:gridCol w:w="5368"/>
      </w:tblGrid>
      <w:tr w:rsidR="00CA114F" w:rsidRPr="00CA114F" w:rsidTr="00CA114F">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Stage (Years)</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Grades (Age Group)</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Key Transition Exam/Assessment Type</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Description of Assessment</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Early Years Education (EYE)</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Pre-primary (PP1 &amp; PP2)</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Continuous, informal assessments conducted by teachers to observe and document a child's holistic development (e.g., social, emotional, cognitive, physical, creative). No formal national exam for progression to Grade 1.</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Lower Primary (Grade 1-3)</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Kenya Early Years Assessment (KEYA)</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 (Grade 3)</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SBA continues, with teachers conducting ongoing assessments. At the end of Grade 3, learners undertake the </w:t>
            </w:r>
            <w:r w:rsidRPr="00CA114F">
              <w:rPr>
                <w:rFonts w:ascii="Times New Roman" w:eastAsia="Times New Roman" w:hAnsi="Times New Roman" w:cs="Times New Roman"/>
                <w:b/>
                <w:bCs/>
                <w:sz w:val="24"/>
                <w:szCs w:val="24"/>
              </w:rPr>
              <w:t>Kenya Early Years Assessment (KEYA)</w:t>
            </w:r>
            <w:r w:rsidRPr="00CA114F">
              <w:rPr>
                <w:rFonts w:ascii="Times New Roman" w:eastAsia="Times New Roman" w:hAnsi="Times New Roman" w:cs="Times New Roman"/>
                <w:sz w:val="24"/>
                <w:szCs w:val="24"/>
              </w:rPr>
              <w:t xml:space="preserve">. This is a </w:t>
            </w:r>
            <w:r w:rsidRPr="00CA114F">
              <w:rPr>
                <w:rFonts w:ascii="Times New Roman" w:eastAsia="Times New Roman" w:hAnsi="Times New Roman" w:cs="Times New Roman"/>
                <w:i/>
                <w:iCs/>
                <w:sz w:val="24"/>
                <w:szCs w:val="24"/>
              </w:rPr>
              <w:t>school-based national assessment</w:t>
            </w:r>
            <w:r w:rsidRPr="00CA114F">
              <w:rPr>
                <w:rFonts w:ascii="Times New Roman" w:eastAsia="Times New Roman" w:hAnsi="Times New Roman" w:cs="Times New Roman"/>
                <w:sz w:val="24"/>
                <w:szCs w:val="24"/>
              </w:rPr>
              <w:t>, meaning KNEC develops and uploads the tools, but teachers administer and mark them. It's formative, primarily to check learning progress and inform teaching, not for ranking or high-stakes progression.</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Middle School Education</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Upper Primary (Grade 4-6)</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 </w:t>
            </w:r>
            <w:r w:rsidRPr="00CA114F">
              <w:rPr>
                <w:rFonts w:ascii="Times New Roman" w:eastAsia="Times New Roman" w:hAnsi="Times New Roman" w:cs="Times New Roman"/>
                <w:b/>
                <w:bCs/>
                <w:sz w:val="24"/>
                <w:szCs w:val="24"/>
              </w:rPr>
              <w:t>Kenya Primary School Education Assessment (KPSEA)</w:t>
            </w:r>
            <w:r w:rsidRPr="00CA114F">
              <w:rPr>
                <w:rFonts w:ascii="Times New Roman" w:eastAsia="Times New Roman" w:hAnsi="Times New Roman" w:cs="Times New Roman"/>
                <w:sz w:val="24"/>
                <w:szCs w:val="24"/>
              </w:rPr>
              <w:t xml:space="preserve"> </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(Grade 6)</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SBA continues, with KNEC providing tools for school-based assessments. At the end of Grade 6, learners sit the </w:t>
            </w:r>
            <w:r w:rsidRPr="00CA114F">
              <w:rPr>
                <w:rFonts w:ascii="Times New Roman" w:eastAsia="Times New Roman" w:hAnsi="Times New Roman" w:cs="Times New Roman"/>
                <w:b/>
                <w:bCs/>
                <w:sz w:val="24"/>
                <w:szCs w:val="24"/>
              </w:rPr>
              <w:t>Kenya Primary School Education Assessment (KPSEA)</w:t>
            </w:r>
            <w:r w:rsidRPr="00CA114F">
              <w:rPr>
                <w:rFonts w:ascii="Times New Roman" w:eastAsia="Times New Roman" w:hAnsi="Times New Roman" w:cs="Times New Roman"/>
                <w:sz w:val="24"/>
                <w:szCs w:val="24"/>
              </w:rPr>
              <w:t xml:space="preserve">. This is a </w:t>
            </w:r>
            <w:r w:rsidRPr="00CA114F">
              <w:rPr>
                <w:rFonts w:ascii="Times New Roman" w:eastAsia="Times New Roman" w:hAnsi="Times New Roman" w:cs="Times New Roman"/>
                <w:b/>
                <w:bCs/>
                <w:sz w:val="24"/>
                <w:szCs w:val="24"/>
              </w:rPr>
              <w:t>national summative assessment</w:t>
            </w:r>
            <w:r w:rsidRPr="00CA114F">
              <w:rPr>
                <w:rFonts w:ascii="Times New Roman" w:eastAsia="Times New Roman" w:hAnsi="Times New Roman" w:cs="Times New Roman"/>
                <w:sz w:val="24"/>
                <w:szCs w:val="24"/>
              </w:rPr>
              <w:t>. It evaluates learners' competencies developed in primary school. While it's a national exam, its primary purpose is to inform placement into Junior Secondary School, not to rank students in the traditional sense. It contributes a percentage to the overall score for transition to Senior Secondary.</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Junior Secondary School (JSS) (Grade 7-9)</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 </w:t>
            </w:r>
            <w:r w:rsidRPr="00CA114F">
              <w:rPr>
                <w:rFonts w:ascii="Times New Roman" w:eastAsia="Times New Roman" w:hAnsi="Times New Roman" w:cs="Times New Roman"/>
                <w:b/>
                <w:bCs/>
                <w:sz w:val="24"/>
                <w:szCs w:val="24"/>
              </w:rPr>
              <w:t>Kenya Junior School Education Assessment (KJSEA)</w:t>
            </w:r>
            <w:r w:rsidRPr="00CA114F">
              <w:rPr>
                <w:rFonts w:ascii="Times New Roman" w:eastAsia="Times New Roman" w:hAnsi="Times New Roman" w:cs="Times New Roman"/>
                <w:sz w:val="24"/>
                <w:szCs w:val="24"/>
              </w:rPr>
              <w:t xml:space="preserve"> </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(Grade 9)</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SBA continues throughout Grade 7 and 8, significantly contributing to the learner's final score for transition to Senior Secondary. At the end of Grade 9, learners sit the </w:t>
            </w:r>
            <w:r w:rsidRPr="00CA114F">
              <w:rPr>
                <w:rFonts w:ascii="Times New Roman" w:eastAsia="Times New Roman" w:hAnsi="Times New Roman" w:cs="Times New Roman"/>
                <w:b/>
                <w:bCs/>
                <w:sz w:val="24"/>
                <w:szCs w:val="24"/>
              </w:rPr>
              <w:t>Kenya Junior School Education Assessment (KJSEA)</w:t>
            </w:r>
            <w:r w:rsidRPr="00CA114F">
              <w:rPr>
                <w:rFonts w:ascii="Times New Roman" w:eastAsia="Times New Roman" w:hAnsi="Times New Roman" w:cs="Times New Roman"/>
                <w:sz w:val="24"/>
                <w:szCs w:val="24"/>
              </w:rPr>
              <w:t xml:space="preserve">. This is a </w:t>
            </w:r>
            <w:r w:rsidRPr="00CA114F">
              <w:rPr>
                <w:rFonts w:ascii="Times New Roman" w:eastAsia="Times New Roman" w:hAnsi="Times New Roman" w:cs="Times New Roman"/>
                <w:b/>
                <w:bCs/>
                <w:sz w:val="24"/>
                <w:szCs w:val="24"/>
              </w:rPr>
              <w:t>national summative assessment</w:t>
            </w:r>
            <w:r w:rsidRPr="00CA114F">
              <w:rPr>
                <w:rFonts w:ascii="Times New Roman" w:eastAsia="Times New Roman" w:hAnsi="Times New Roman" w:cs="Times New Roman"/>
                <w:sz w:val="24"/>
                <w:szCs w:val="24"/>
              </w:rPr>
              <w:t xml:space="preserve"> that is the major determinant for placement into Senior Secondary pathways (Arts &amp; Sports Science, Social Sciences, </w:t>
            </w:r>
            <w:proofErr w:type="gramStart"/>
            <w:r w:rsidRPr="00CA114F">
              <w:rPr>
                <w:rFonts w:ascii="Times New Roman" w:eastAsia="Times New Roman" w:hAnsi="Times New Roman" w:cs="Times New Roman"/>
                <w:sz w:val="24"/>
                <w:szCs w:val="24"/>
              </w:rPr>
              <w:t>STEM</w:t>
            </w:r>
            <w:proofErr w:type="gramEnd"/>
            <w:r w:rsidRPr="00CA114F">
              <w:rPr>
                <w:rFonts w:ascii="Times New Roman" w:eastAsia="Times New Roman" w:hAnsi="Times New Roman" w:cs="Times New Roman"/>
                <w:sz w:val="24"/>
                <w:szCs w:val="24"/>
              </w:rPr>
              <w:t xml:space="preserve">). The overall score for Senior Secondary placement is a </w:t>
            </w:r>
            <w:r w:rsidRPr="00CA114F">
              <w:rPr>
                <w:rFonts w:ascii="Times New Roman" w:eastAsia="Times New Roman" w:hAnsi="Times New Roman" w:cs="Times New Roman"/>
                <w:sz w:val="24"/>
                <w:szCs w:val="24"/>
              </w:rPr>
              <w:lastRenderedPageBreak/>
              <w:t>combination of KPSEA (20%), JSS SBAs (20%), and KJSEA (60%).</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lastRenderedPageBreak/>
              <w:t>Senior Secondary School (SSS)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Senior Secondary (Grade 10-12)</w:t>
            </w:r>
          </w:p>
        </w:tc>
        <w:tc>
          <w:tcPr>
            <w:tcW w:w="0" w:type="auto"/>
            <w:hideMark/>
          </w:tcPr>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r>
              <w:rPr>
                <w:rFonts w:ascii="Times New Roman" w:eastAsia="Times New Roman" w:hAnsi="Times New Roman" w:cs="Times New Roman"/>
                <w:sz w:val="24"/>
                <w:szCs w:val="24"/>
              </w:rPr>
              <w:t xml:space="preserve"> </w:t>
            </w:r>
          </w:p>
          <w:p w:rsid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Kenya Certificate of Basic Education (KCBE)</w:t>
            </w:r>
            <w:r w:rsidRPr="00CA114F">
              <w:rPr>
                <w:rFonts w:ascii="Times New Roman" w:eastAsia="Times New Roman" w:hAnsi="Times New Roman" w:cs="Times New Roman"/>
                <w:sz w:val="24"/>
                <w:szCs w:val="24"/>
              </w:rPr>
              <w:t xml:space="preserve"> </w:t>
            </w:r>
          </w:p>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(Grade 12)</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Learners specialize in one of three pathways. SBA will be continuous within these pathways. At the end of Grade 12, learners will sit the </w:t>
            </w:r>
            <w:r w:rsidRPr="00CA114F">
              <w:rPr>
                <w:rFonts w:ascii="Times New Roman" w:eastAsia="Times New Roman" w:hAnsi="Times New Roman" w:cs="Times New Roman"/>
                <w:b/>
                <w:bCs/>
                <w:sz w:val="24"/>
                <w:szCs w:val="24"/>
              </w:rPr>
              <w:t>Kenya Certificate of Basic Education (KCBE)</w:t>
            </w:r>
            <w:r w:rsidRPr="00CA114F">
              <w:rPr>
                <w:rFonts w:ascii="Times New Roman" w:eastAsia="Times New Roman" w:hAnsi="Times New Roman" w:cs="Times New Roman"/>
                <w:sz w:val="24"/>
                <w:szCs w:val="24"/>
              </w:rPr>
              <w:t xml:space="preserve">. This will be the </w:t>
            </w:r>
            <w:r w:rsidRPr="00CA114F">
              <w:rPr>
                <w:rFonts w:ascii="Times New Roman" w:eastAsia="Times New Roman" w:hAnsi="Times New Roman" w:cs="Times New Roman"/>
                <w:b/>
                <w:bCs/>
                <w:sz w:val="24"/>
                <w:szCs w:val="24"/>
              </w:rPr>
              <w:t>final national summative assessment</w:t>
            </w:r>
            <w:r w:rsidRPr="00CA114F">
              <w:rPr>
                <w:rFonts w:ascii="Times New Roman" w:eastAsia="Times New Roman" w:hAnsi="Times New Roman" w:cs="Times New Roman"/>
                <w:sz w:val="24"/>
                <w:szCs w:val="24"/>
              </w:rPr>
              <w:t xml:space="preserve"> marking the end of basic education under the CBC/CBE. It will determine progression to tertiary education (universities, TVETs). The structure and weighting for the KCBE will likely also integrate a significant SBA component from the Senior Secondary years.</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Tertiary Education</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University / TVETs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University/TVET Entrance Exams</w:t>
            </w:r>
            <w:r w:rsidRPr="00CA114F">
              <w:rPr>
                <w:rFonts w:ascii="Times New Roman" w:eastAsia="Times New Roman" w:hAnsi="Times New Roman" w:cs="Times New Roman"/>
                <w:sz w:val="24"/>
                <w:szCs w:val="24"/>
              </w:rPr>
              <w:t xml:space="preserve"> &amp; </w:t>
            </w:r>
            <w:r w:rsidRPr="00CA114F">
              <w:rPr>
                <w:rFonts w:ascii="Times New Roman" w:eastAsia="Times New Roman" w:hAnsi="Times New Roman" w:cs="Times New Roman"/>
                <w:b/>
                <w:bCs/>
                <w:sz w:val="24"/>
                <w:szCs w:val="24"/>
              </w:rPr>
              <w:t>Program-Specific Assessments</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After KCBE, learners transition to universities or Technical and Vocational Education and Training (TVET) institutions based on their KCBE results and chosen pathways. These institutions will have their own admission criteria and internal assessment methods.</w:t>
            </w:r>
          </w:p>
        </w:tc>
      </w:tr>
    </w:tbl>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Key Differences from the 8-4-4 System:</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Continuous Assessment:</w:t>
      </w:r>
      <w:r w:rsidRPr="00CA114F">
        <w:rPr>
          <w:rFonts w:ascii="Times New Roman" w:eastAsia="Times New Roman" w:hAnsi="Times New Roman" w:cs="Times New Roman"/>
          <w:sz w:val="24"/>
          <w:szCs w:val="24"/>
        </w:rPr>
        <w:t xml:space="preserve"> A heavy emphasis on SBA throughout all levels, making learning and assessment continuous rather than "one-off" high-stakes exams.</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Holistic Evaluation:</w:t>
      </w:r>
      <w:r w:rsidRPr="00CA114F">
        <w:rPr>
          <w:rFonts w:ascii="Times New Roman" w:eastAsia="Times New Roman" w:hAnsi="Times New Roman" w:cs="Times New Roman"/>
          <w:sz w:val="24"/>
          <w:szCs w:val="24"/>
        </w:rPr>
        <w:t xml:space="preserve"> Assessments focus on skills, competencies, attitudes, and values, not just rote memorization.</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No Ranking (in early stages):</w:t>
      </w:r>
      <w:r w:rsidRPr="00CA114F">
        <w:rPr>
          <w:rFonts w:ascii="Times New Roman" w:eastAsia="Times New Roman" w:hAnsi="Times New Roman" w:cs="Times New Roman"/>
          <w:sz w:val="24"/>
          <w:szCs w:val="24"/>
        </w:rPr>
        <w:t xml:space="preserve"> KPSEA is designed for placement and tracking, not for ranking schools or individual students competitively.</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Pathway Specialization:</w:t>
      </w:r>
      <w:r w:rsidRPr="00CA114F">
        <w:rPr>
          <w:rFonts w:ascii="Times New Roman" w:eastAsia="Times New Roman" w:hAnsi="Times New Roman" w:cs="Times New Roman"/>
          <w:sz w:val="24"/>
          <w:szCs w:val="24"/>
        </w:rPr>
        <w:t xml:space="preserve"> Learners begin to specialize earlier (in Senior Secondary) based on their interests and aptitudes, guided by the assessments.</w:t>
      </w:r>
    </w:p>
    <w:p w:rsidR="00CA114F" w:rsidRPr="00CA114F" w:rsidRDefault="00CA114F" w:rsidP="00CA114F">
      <w:pPr>
        <w:numPr>
          <w:ilvl w:val="0"/>
          <w:numId w:val="53"/>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Multiple Assessments for Transition:</w:t>
      </w:r>
      <w:r w:rsidRPr="00CA114F">
        <w:rPr>
          <w:rFonts w:ascii="Times New Roman" w:eastAsia="Times New Roman" w:hAnsi="Times New Roman" w:cs="Times New Roman"/>
          <w:sz w:val="24"/>
          <w:szCs w:val="24"/>
        </w:rPr>
        <w:t xml:space="preserve"> The final placement into the next level is a cumulative score from various assessments over several years, reducing the pressure of a single "do-or-die" exam.</w:t>
      </w:r>
    </w:p>
    <w:p w:rsid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p>
    <w:p w:rsid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p>
    <w:p w:rsidR="00CA114F" w:rsidRPr="00CA114F" w:rsidRDefault="00CA114F" w:rsidP="00CA114F">
      <w:pPr>
        <w:spacing w:before="100" w:beforeAutospacing="1" w:after="100" w:afterAutospacing="1" w:line="240" w:lineRule="auto"/>
        <w:rPr>
          <w:rFonts w:ascii="Times New Roman" w:eastAsia="Times New Roman" w:hAnsi="Times New Roman" w:cs="Times New Roman"/>
          <w:b/>
          <w:sz w:val="36"/>
          <w:szCs w:val="24"/>
          <w:u w:val="single"/>
        </w:rPr>
      </w:pPr>
      <w:r w:rsidRPr="00CA114F">
        <w:rPr>
          <w:rFonts w:ascii="Times New Roman" w:eastAsia="Times New Roman" w:hAnsi="Times New Roman" w:cs="Times New Roman"/>
          <w:b/>
          <w:sz w:val="36"/>
          <w:szCs w:val="24"/>
          <w:u w:val="single"/>
        </w:rPr>
        <w:lastRenderedPageBreak/>
        <w:t>KJSEA</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The Kenya National Examinations Council (KNEC) has introduced a new grading system under the Competency-Based Curriculum (CBC) that involves multiple assessments for student progression. For Junior School, this primarily revolves around the </w:t>
      </w:r>
      <w:r w:rsidRPr="00CA114F">
        <w:rPr>
          <w:rFonts w:ascii="Times New Roman" w:eastAsia="Times New Roman" w:hAnsi="Times New Roman" w:cs="Times New Roman"/>
          <w:b/>
          <w:bCs/>
          <w:sz w:val="24"/>
          <w:szCs w:val="24"/>
        </w:rPr>
        <w:t>Kenya Junior School Education Assessment (KJSEA)</w:t>
      </w:r>
      <w:r w:rsidRPr="00CA114F">
        <w:rPr>
          <w:rFonts w:ascii="Times New Roman" w:eastAsia="Times New Roman" w:hAnsi="Times New Roman" w:cs="Times New Roman"/>
          <w:sz w:val="24"/>
          <w:szCs w:val="24"/>
        </w:rPr>
        <w:t>, but it also considers prior assessments.</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Here's a breakdown of the grading components for transition to Senior Secondary, which will include KJSEA:</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KNEC Final Score Outline for Transition to Senior Secondary</w:t>
      </w:r>
    </w:p>
    <w:tbl>
      <w:tblPr>
        <w:tblStyle w:val="Style1"/>
        <w:tblW w:w="0" w:type="auto"/>
        <w:tblLook w:val="04A0" w:firstRow="1" w:lastRow="0" w:firstColumn="1" w:lastColumn="0" w:noHBand="0" w:noVBand="1"/>
      </w:tblPr>
      <w:tblGrid>
        <w:gridCol w:w="2632"/>
        <w:gridCol w:w="1283"/>
        <w:gridCol w:w="7358"/>
      </w:tblGrid>
      <w:tr w:rsidR="00CA114F" w:rsidRPr="00CA114F" w:rsidTr="00CA114F">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Assessment Component</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Weighting</w:t>
            </w:r>
          </w:p>
        </w:tc>
        <w:tc>
          <w:tcPr>
            <w:tcW w:w="0" w:type="auto"/>
            <w:hideMark/>
          </w:tcPr>
          <w:p w:rsidR="00CA114F" w:rsidRPr="00CA114F" w:rsidRDefault="00CA114F" w:rsidP="00CA114F">
            <w:pPr>
              <w:rPr>
                <w:rFonts w:ascii="Times New Roman" w:eastAsia="Times New Roman" w:hAnsi="Times New Roman" w:cs="Times New Roman"/>
                <w:b/>
                <w:bCs/>
                <w:sz w:val="24"/>
                <w:szCs w:val="24"/>
              </w:rPr>
            </w:pPr>
            <w:r w:rsidRPr="00CA114F">
              <w:rPr>
                <w:rFonts w:ascii="Times New Roman" w:eastAsia="Times New Roman" w:hAnsi="Times New Roman" w:cs="Times New Roman"/>
                <w:b/>
                <w:bCs/>
                <w:sz w:val="24"/>
                <w:szCs w:val="24"/>
              </w:rPr>
              <w:t>Description</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Kenya Primary School Education Assessment (KPSEA)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20%</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Administered at the end of Grade 6 to assess readiness for Junior Secondary. It evaluates practical skills and competencies acquired in primary school. KPSEA results do not determine placement into Junior Secondary but monitor learning progress.</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School-Based Assessments (SBA)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20%</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 xml:space="preserve">Conducted in Grade 7 and Grade 8. These assessments comprise projects, </w:t>
            </w:r>
            <w:proofErr w:type="spellStart"/>
            <w:r w:rsidRPr="00CA114F">
              <w:rPr>
                <w:rFonts w:ascii="Times New Roman" w:eastAsia="Times New Roman" w:hAnsi="Times New Roman" w:cs="Times New Roman"/>
                <w:sz w:val="24"/>
                <w:szCs w:val="24"/>
              </w:rPr>
              <w:t>practicals</w:t>
            </w:r>
            <w:proofErr w:type="spellEnd"/>
            <w:r w:rsidRPr="00CA114F">
              <w:rPr>
                <w:rFonts w:ascii="Times New Roman" w:eastAsia="Times New Roman" w:hAnsi="Times New Roman" w:cs="Times New Roman"/>
                <w:sz w:val="24"/>
                <w:szCs w:val="24"/>
              </w:rPr>
              <w:t>, and theoretical tasks. They are done throughout the year in terms two and three.</w:t>
            </w:r>
          </w:p>
        </w:tc>
      </w:tr>
      <w:tr w:rsidR="00CA114F" w:rsidRPr="00CA114F" w:rsidTr="00CA114F">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Kenya Junior School Education Assessment (KJSEA)</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60%</w:t>
            </w:r>
          </w:p>
        </w:tc>
        <w:tc>
          <w:tcPr>
            <w:tcW w:w="0" w:type="auto"/>
            <w:hideMark/>
          </w:tcPr>
          <w:p w:rsidR="00CA114F" w:rsidRPr="00CA114F" w:rsidRDefault="00CA114F" w:rsidP="00CA114F">
            <w:pPr>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final summative assessment taken in Grade 9 to evaluate preparedness for Senior Secondary School. This is the major determinant for placement into Senior Secondary pathways.</w:t>
            </w:r>
          </w:p>
        </w:tc>
      </w:tr>
    </w:tbl>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Important Notes:</w:t>
      </w:r>
    </w:p>
    <w:p w:rsidR="00CA114F" w:rsidRPr="00CA114F" w:rsidRDefault="00CA114F" w:rsidP="00CA114F">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b/>
          <w:bCs/>
          <w:sz w:val="24"/>
          <w:szCs w:val="24"/>
        </w:rPr>
        <w:t>Senior Secondary Pathways:</w:t>
      </w:r>
      <w:r w:rsidRPr="00CA114F">
        <w:rPr>
          <w:rFonts w:ascii="Times New Roman" w:eastAsia="Times New Roman" w:hAnsi="Times New Roman" w:cs="Times New Roman"/>
          <w:sz w:val="24"/>
          <w:szCs w:val="24"/>
        </w:rPr>
        <w:t xml:space="preserve"> The combined score from KPSEA, SBA, and KJSEA will determine placement into </w:t>
      </w:r>
      <w:r w:rsidRPr="00CA114F">
        <w:rPr>
          <w:rFonts w:ascii="Times New Roman" w:eastAsia="Times New Roman" w:hAnsi="Times New Roman" w:cs="Times New Roman"/>
          <w:b/>
          <w:sz w:val="24"/>
          <w:szCs w:val="24"/>
        </w:rPr>
        <w:t>ONE OF THE THREE</w:t>
      </w:r>
      <w:r w:rsidRPr="00CA114F">
        <w:rPr>
          <w:rFonts w:ascii="Times New Roman" w:eastAsia="Times New Roman" w:hAnsi="Times New Roman" w:cs="Times New Roman"/>
          <w:sz w:val="24"/>
          <w:szCs w:val="24"/>
        </w:rPr>
        <w:t xml:space="preserve"> senior secondary pathways: </w:t>
      </w:r>
    </w:p>
    <w:p w:rsidR="00CA114F" w:rsidRPr="00CA114F" w:rsidRDefault="00CA114F" w:rsidP="00CA114F">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Arts and Sports Science</w:t>
      </w:r>
    </w:p>
    <w:p w:rsidR="00CA114F" w:rsidRPr="00CA114F" w:rsidRDefault="00CA114F" w:rsidP="00CA114F">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Social Sciences</w:t>
      </w:r>
    </w:p>
    <w:p w:rsidR="00CA114F" w:rsidRPr="00CA114F" w:rsidRDefault="00CA114F" w:rsidP="00CA114F">
      <w:pPr>
        <w:numPr>
          <w:ilvl w:val="1"/>
          <w:numId w:val="47"/>
        </w:num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Science, Technology, Engineering, and Mathematics (STEM)</w:t>
      </w:r>
    </w:p>
    <w:p w:rsidR="00CA114F" w:rsidRPr="00CA114F" w:rsidRDefault="00CA114F" w:rsidP="00CA114F">
      <w:pPr>
        <w:spacing w:before="100" w:beforeAutospacing="1" w:after="100" w:afterAutospacing="1" w:line="240" w:lineRule="auto"/>
        <w:rPr>
          <w:rFonts w:ascii="Times New Roman" w:eastAsia="Times New Roman" w:hAnsi="Times New Roman" w:cs="Times New Roman"/>
          <w:sz w:val="24"/>
          <w:szCs w:val="24"/>
        </w:rPr>
      </w:pPr>
      <w:r w:rsidRPr="00CA114F">
        <w:rPr>
          <w:rFonts w:ascii="Times New Roman" w:eastAsia="Times New Roman" w:hAnsi="Times New Roman" w:cs="Times New Roman"/>
          <w:sz w:val="24"/>
          <w:szCs w:val="24"/>
        </w:rPr>
        <w:t>The Kenya National Examinations Council continues to provide guidelines and sample papers for KJSEA to familiarize learners with the new examination formats.</w:t>
      </w: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CA114F" w:rsidRDefault="00CA114F" w:rsidP="00274C10">
      <w:pPr>
        <w:spacing w:before="100" w:beforeAutospacing="1" w:after="100" w:afterAutospacing="1" w:line="240" w:lineRule="auto"/>
        <w:rPr>
          <w:rFonts w:ascii="Times New Roman" w:eastAsia="Times New Roman" w:hAnsi="Times New Roman" w:cs="Times New Roman"/>
          <w:b/>
          <w:bCs/>
          <w:sz w:val="24"/>
          <w:szCs w:val="24"/>
        </w:rPr>
      </w:pPr>
    </w:p>
    <w:p w:rsidR="00274C10" w:rsidRPr="00274C10" w:rsidRDefault="00274C10" w:rsidP="00274C10">
      <w:pPr>
        <w:spacing w:before="100" w:beforeAutospacing="1" w:after="100" w:afterAutospacing="1" w:line="240" w:lineRule="auto"/>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lastRenderedPageBreak/>
        <w:t>General Interpretation of KNEC CBC Performance Levels with Percentage Ranges and Points</w:t>
      </w:r>
    </w:p>
    <w:tbl>
      <w:tblPr>
        <w:tblStyle w:val="Style1"/>
        <w:tblW w:w="0" w:type="auto"/>
        <w:tblLook w:val="04A0" w:firstRow="1" w:lastRow="0" w:firstColumn="1" w:lastColumn="0" w:noHBand="0" w:noVBand="1"/>
      </w:tblPr>
      <w:tblGrid>
        <w:gridCol w:w="1763"/>
        <w:gridCol w:w="1577"/>
        <w:gridCol w:w="2325"/>
        <w:gridCol w:w="857"/>
        <w:gridCol w:w="4751"/>
      </w:tblGrid>
      <w:tr w:rsidR="00274C10" w:rsidRPr="00274C10" w:rsidTr="00274C10">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Performance Level</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Abbreviation</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General Percentage Range (Common Interpretation)</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Points</w:t>
            </w:r>
          </w:p>
        </w:tc>
        <w:tc>
          <w:tcPr>
            <w:tcW w:w="0" w:type="auto"/>
            <w:hideMark/>
          </w:tcPr>
          <w:p w:rsidR="00274C10" w:rsidRPr="00274C10" w:rsidRDefault="00274C10" w:rsidP="00274C10">
            <w:pPr>
              <w:rPr>
                <w:rFonts w:ascii="Times New Roman" w:eastAsia="Times New Roman" w:hAnsi="Times New Roman" w:cs="Times New Roman"/>
                <w:b/>
                <w:bCs/>
                <w:sz w:val="24"/>
                <w:szCs w:val="24"/>
              </w:rPr>
            </w:pPr>
            <w:r w:rsidRPr="00274C10">
              <w:rPr>
                <w:rFonts w:ascii="Times New Roman" w:eastAsia="Times New Roman" w:hAnsi="Times New Roman" w:cs="Times New Roman"/>
                <w:b/>
                <w:bCs/>
                <w:sz w:val="24"/>
                <w:szCs w:val="24"/>
              </w:rPr>
              <w:t>Description (KNEC's Emphasis &amp; Specific Interpretation)</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Exceeding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90% - 99%</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4.0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High Mastery:</w:t>
            </w:r>
            <w:r w:rsidRPr="00274C10">
              <w:rPr>
                <w:rFonts w:ascii="Times New Roman" w:eastAsia="Times New Roman" w:hAnsi="Times New Roman" w:cs="Times New Roman"/>
                <w:sz w:val="24"/>
                <w:szCs w:val="24"/>
              </w:rPr>
              <w:t xml:space="preserve"> The learner consistently and with a very high level of accuracy and independence displays the knowledge, skills, and attitudes/values assessed. Demonstrates a profound and consistent understanding.</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75% - 89%</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3.5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Strong Mastery:</w:t>
            </w:r>
            <w:r w:rsidRPr="00274C10">
              <w:rPr>
                <w:rFonts w:ascii="Times New Roman" w:eastAsia="Times New Roman" w:hAnsi="Times New Roman" w:cs="Times New Roman"/>
                <w:sz w:val="24"/>
                <w:szCs w:val="24"/>
              </w:rPr>
              <w:t xml:space="preserve"> The learner consistently displays the expected knowledge, skills, and attitudes/values with accuracy and minimal assistance. Demonstrates solid understanding and application.</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Meeting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58% - 74%</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3.0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Proficient:</w:t>
            </w:r>
            <w:r w:rsidRPr="00274C10">
              <w:rPr>
                <w:rFonts w:ascii="Times New Roman" w:eastAsia="Times New Roman" w:hAnsi="Times New Roman" w:cs="Times New Roman"/>
                <w:sz w:val="24"/>
                <w:szCs w:val="24"/>
              </w:rPr>
              <w:t xml:space="preserve"> The learner is able to tackle assessment tasks in most cases and displays the expected knowledge, skills, and attitudes/values. Understands core concepts and can apply them with some consistency.</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41% - 57%</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2.5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Developing Proficiency:</w:t>
            </w:r>
            <w:r w:rsidRPr="00274C10">
              <w:rPr>
                <w:rFonts w:ascii="Times New Roman" w:eastAsia="Times New Roman" w:hAnsi="Times New Roman" w:cs="Times New Roman"/>
                <w:sz w:val="24"/>
                <w:szCs w:val="24"/>
              </w:rPr>
              <w:t xml:space="preserve"> The learner displays the expected knowledge, skills, and attitudes/values with some consistency, but may still require occasional guidance or make minor errors. Is on the path to meeting expectations.</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Approaching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31% - 40%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2.0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Partial Understanding:</w:t>
            </w:r>
            <w:r w:rsidRPr="00274C10">
              <w:rPr>
                <w:rFonts w:ascii="Times New Roman" w:eastAsia="Times New Roman" w:hAnsi="Times New Roman" w:cs="Times New Roman"/>
                <w:sz w:val="24"/>
                <w:szCs w:val="24"/>
              </w:rPr>
              <w:t xml:space="preserve"> The learner displays the knowledge, skills, and attitudes/values assessed some of the times, and </w:t>
            </w:r>
            <w:proofErr w:type="gramStart"/>
            <w:r w:rsidRPr="00274C10">
              <w:rPr>
                <w:rFonts w:ascii="Times New Roman" w:eastAsia="Times New Roman" w:hAnsi="Times New Roman" w:cs="Times New Roman"/>
                <w:sz w:val="24"/>
                <w:szCs w:val="24"/>
              </w:rPr>
              <w:t>is</w:t>
            </w:r>
            <w:proofErr w:type="gramEnd"/>
            <w:r w:rsidRPr="00274C10">
              <w:rPr>
                <w:rFonts w:ascii="Times New Roman" w:eastAsia="Times New Roman" w:hAnsi="Times New Roman" w:cs="Times New Roman"/>
                <w:sz w:val="24"/>
                <w:szCs w:val="24"/>
              </w:rPr>
              <w:t xml:space="preserve"> on track but may require additional and consistent support to grasp concepts fully.</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AE2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21% - 30%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Limited Understanding:</w:t>
            </w:r>
            <w:r w:rsidRPr="00274C10">
              <w:rPr>
                <w:rFonts w:ascii="Times New Roman" w:eastAsia="Times New Roman" w:hAnsi="Times New Roman" w:cs="Times New Roman"/>
                <w:sz w:val="24"/>
                <w:szCs w:val="24"/>
              </w:rPr>
              <w:t xml:space="preserve"> The learner attempts to display knowledge/skills but shows significant gaps or requires substantial guidance. Has only a basic or fragmented grasp of the concepts.</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Below Expectations</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BE2</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11% - 20%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Emergent Understanding:</w:t>
            </w:r>
            <w:r w:rsidRPr="00274C10">
              <w:rPr>
                <w:rFonts w:ascii="Times New Roman" w:eastAsia="Times New Roman" w:hAnsi="Times New Roman" w:cs="Times New Roman"/>
                <w:sz w:val="24"/>
                <w:szCs w:val="24"/>
              </w:rPr>
              <w:t xml:space="preserve"> The learner attempts to display knowledge/skills with considerable assistance, but performance indicates major inaccuracies or a very limited grasp of the content. Needs significant intervention.</w:t>
            </w:r>
          </w:p>
        </w:tc>
      </w:tr>
      <w:tr w:rsidR="00274C10" w:rsidRPr="00274C10" w:rsidTr="00274C10">
        <w:tc>
          <w:tcPr>
            <w:tcW w:w="0" w:type="auto"/>
            <w:hideMark/>
          </w:tcPr>
          <w:p w:rsidR="00274C10" w:rsidRPr="00274C10" w:rsidRDefault="00274C10" w:rsidP="00274C10">
            <w:pPr>
              <w:rPr>
                <w:rFonts w:ascii="Times New Roman" w:eastAsia="Times New Roman" w:hAnsi="Times New Roman" w:cs="Times New Roman"/>
                <w:sz w:val="24"/>
                <w:szCs w:val="24"/>
              </w:rPr>
            </w:pP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BE1</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1% - 10%</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sz w:val="24"/>
                <w:szCs w:val="24"/>
              </w:rPr>
              <w:t>0.5</w:t>
            </w:r>
          </w:p>
        </w:tc>
        <w:tc>
          <w:tcPr>
            <w:tcW w:w="0" w:type="auto"/>
            <w:hideMark/>
          </w:tcPr>
          <w:p w:rsidR="00274C10" w:rsidRPr="00274C10" w:rsidRDefault="00274C10" w:rsidP="00274C10">
            <w:pPr>
              <w:rPr>
                <w:rFonts w:ascii="Times New Roman" w:eastAsia="Times New Roman" w:hAnsi="Times New Roman" w:cs="Times New Roman"/>
                <w:sz w:val="24"/>
                <w:szCs w:val="24"/>
              </w:rPr>
            </w:pPr>
            <w:r w:rsidRPr="00274C10">
              <w:rPr>
                <w:rFonts w:ascii="Times New Roman" w:eastAsia="Times New Roman" w:hAnsi="Times New Roman" w:cs="Times New Roman"/>
                <w:b/>
                <w:bCs/>
                <w:sz w:val="24"/>
                <w:szCs w:val="24"/>
              </w:rPr>
              <w:t>Minimal Understanding:</w:t>
            </w:r>
            <w:r w:rsidRPr="00274C10">
              <w:rPr>
                <w:rFonts w:ascii="Times New Roman" w:eastAsia="Times New Roman" w:hAnsi="Times New Roman" w:cs="Times New Roman"/>
                <w:sz w:val="24"/>
                <w:szCs w:val="24"/>
              </w:rPr>
              <w:t xml:space="preserve"> The learner shows minimal or no understanding of the content, even with assistance. Performance indicates fundamental gaps in knowledge and skills, requiring intensive support.</w:t>
            </w:r>
          </w:p>
        </w:tc>
      </w:tr>
    </w:tbl>
    <w:p w:rsidR="00274C10" w:rsidRDefault="00274C10" w:rsidP="000B7B22">
      <w:pPr>
        <w:spacing w:line="480" w:lineRule="auto"/>
        <w:jc w:val="center"/>
        <w:rPr>
          <w:rFonts w:ascii="Times New Roman" w:hAnsi="Times New Roman" w:cs="Times New Roman"/>
          <w:b/>
          <w:sz w:val="24"/>
          <w:szCs w:val="24"/>
        </w:rPr>
      </w:pPr>
    </w:p>
    <w:p w:rsidR="00274C10" w:rsidRPr="00274C10" w:rsidRDefault="00274C10" w:rsidP="00274C10">
      <w:pPr>
        <w:pStyle w:val="Heading3"/>
        <w:rPr>
          <w:color w:val="auto"/>
        </w:rPr>
      </w:pPr>
      <w:r w:rsidRPr="00274C10">
        <w:rPr>
          <w:rStyle w:val="Strong"/>
          <w:b/>
          <w:bCs/>
          <w:color w:val="auto"/>
        </w:rPr>
        <w:lastRenderedPageBreak/>
        <w:t>Marks Ranges for Specific Total Marks</w:t>
      </w:r>
    </w:p>
    <w:p w:rsidR="00274C10" w:rsidRDefault="00274C10" w:rsidP="00274C10">
      <w:pPr>
        <w:pStyle w:val="NormalWeb"/>
      </w:pPr>
      <w:r>
        <w:t xml:space="preserve">These tables apply the percentage ranges from the master rubric to different total marks. </w:t>
      </w:r>
      <w:r>
        <w:rPr>
          <w:rStyle w:val="Emphasis"/>
        </w:rPr>
        <w:t>Marks are typically rounded to the nearest whole number.</w:t>
      </w:r>
    </w:p>
    <w:p w:rsidR="00274C10" w:rsidRDefault="00274C10" w:rsidP="00274C10">
      <w:pPr>
        <w:pStyle w:val="NormalWeb"/>
      </w:pPr>
      <w:r>
        <w:rPr>
          <w:rStyle w:val="Strong"/>
        </w:rPr>
        <w:t>1. Paper Total Marks: 100</w:t>
      </w:r>
    </w:p>
    <w:tbl>
      <w:tblPr>
        <w:tblStyle w:val="Style1"/>
        <w:tblW w:w="0" w:type="auto"/>
        <w:tblLook w:val="04A0" w:firstRow="1" w:lastRow="0" w:firstColumn="1" w:lastColumn="0" w:noHBand="0" w:noVBand="1"/>
      </w:tblPr>
      <w:tblGrid>
        <w:gridCol w:w="2596"/>
        <w:gridCol w:w="1408"/>
        <w:gridCol w:w="1859"/>
        <w:gridCol w:w="2526"/>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100)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90 - 99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75 - 89</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58 - 74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41 - 57</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31 - 40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21 - 30</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11 - 20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1 - 10</w:t>
            </w:r>
          </w:p>
        </w:tc>
      </w:tr>
    </w:tbl>
    <w:p w:rsidR="00274C10" w:rsidRDefault="00274C10" w:rsidP="00274C10">
      <w:pPr>
        <w:pStyle w:val="NormalWeb"/>
      </w:pPr>
      <w:r>
        <w:rPr>
          <w:rStyle w:val="Strong"/>
        </w:rPr>
        <w:t>2. Paper Total Marks: 80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80)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72 - 79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60 - 71</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46 - 59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33 - 45</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25 - 32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17 - 24</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9 - 16</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1 - 8</w:t>
            </w:r>
          </w:p>
        </w:tc>
      </w:tr>
    </w:tbl>
    <w:p w:rsidR="00274C10" w:rsidRDefault="00274C10" w:rsidP="00274C10">
      <w:pPr>
        <w:pStyle w:val="NormalWeb"/>
      </w:pPr>
      <w:r>
        <w:rPr>
          <w:rStyle w:val="Strong"/>
        </w:rPr>
        <w:t>3. Paper Total Marks: 70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70)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63 - 69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53 - 62</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41 - 52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29 - 40</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22 - 28</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15 - 21</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8 - 14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1 - 7</w:t>
            </w:r>
          </w:p>
        </w:tc>
      </w:tr>
    </w:tbl>
    <w:p w:rsidR="00274C10" w:rsidRDefault="00274C10" w:rsidP="00274C10">
      <w:pPr>
        <w:pStyle w:val="NormalWeb"/>
      </w:pPr>
      <w:r>
        <w:rPr>
          <w:rStyle w:val="Strong"/>
        </w:rPr>
        <w:t>4. Paper Total Marks: 60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60)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54 - 59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45 - 53</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35 - 44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25 - 34</w:t>
            </w:r>
          </w:p>
        </w:tc>
      </w:tr>
      <w:tr w:rsidR="00274C10" w:rsidTr="00274C10">
        <w:tc>
          <w:tcPr>
            <w:tcW w:w="0" w:type="auto"/>
            <w:hideMark/>
          </w:tcPr>
          <w:p w:rsidR="00274C10" w:rsidRDefault="00274C10">
            <w:pPr>
              <w:rPr>
                <w:sz w:val="24"/>
                <w:szCs w:val="24"/>
              </w:rPr>
            </w:pPr>
            <w:r>
              <w:rPr>
                <w:rStyle w:val="Strong"/>
              </w:rPr>
              <w:lastRenderedPageBreak/>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19 - 24</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13 - 18</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7 - 12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1 - 6</w:t>
            </w:r>
          </w:p>
        </w:tc>
      </w:tr>
    </w:tbl>
    <w:p w:rsidR="00274C10" w:rsidRDefault="00274C10" w:rsidP="00274C10">
      <w:pPr>
        <w:pStyle w:val="NormalWeb"/>
      </w:pPr>
      <w:r>
        <w:rPr>
          <w:rStyle w:val="Strong"/>
        </w:rPr>
        <w:t>5. Paper Total Marks: 50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50)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45 - 49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38 - 44</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29 - 37</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21 - 28</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16 - 20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11 - 15</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6 - 10</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1 - 5</w:t>
            </w:r>
          </w:p>
        </w:tc>
      </w:tr>
    </w:tbl>
    <w:p w:rsidR="00274C10" w:rsidRDefault="00274C10" w:rsidP="00274C10">
      <w:pPr>
        <w:pStyle w:val="NormalWeb"/>
      </w:pPr>
      <w:r>
        <w:rPr>
          <w:rStyle w:val="Strong"/>
        </w:rPr>
        <w:t>6. Paper Total Marks: 40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40)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36 - 39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30 - 35</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23 - 29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16 - 22</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12 - 15</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8 - 11</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4 - 7</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1 - 3</w:t>
            </w:r>
          </w:p>
        </w:tc>
      </w:tr>
    </w:tbl>
    <w:p w:rsidR="00274C10" w:rsidRDefault="00274C10" w:rsidP="00274C10">
      <w:pPr>
        <w:pStyle w:val="NormalWeb"/>
      </w:pPr>
      <w:r>
        <w:rPr>
          <w:rStyle w:val="Strong"/>
        </w:rPr>
        <w:t>7. Paper Total Marks: 30</w:t>
      </w:r>
    </w:p>
    <w:tbl>
      <w:tblPr>
        <w:tblStyle w:val="Style1"/>
        <w:tblW w:w="0" w:type="auto"/>
        <w:tblLook w:val="04A0" w:firstRow="1" w:lastRow="0" w:firstColumn="1" w:lastColumn="0" w:noHBand="0" w:noVBand="1"/>
      </w:tblPr>
      <w:tblGrid>
        <w:gridCol w:w="2596"/>
        <w:gridCol w:w="1408"/>
        <w:gridCol w:w="1859"/>
        <w:gridCol w:w="2414"/>
      </w:tblGrid>
      <w:tr w:rsidR="00274C10" w:rsidTr="00274C10">
        <w:tc>
          <w:tcPr>
            <w:tcW w:w="0" w:type="auto"/>
            <w:hideMark/>
          </w:tcPr>
          <w:p w:rsidR="00274C10" w:rsidRDefault="00274C10">
            <w:pPr>
              <w:rPr>
                <w:b/>
                <w:bCs/>
                <w:sz w:val="24"/>
                <w:szCs w:val="24"/>
              </w:rPr>
            </w:pPr>
            <w:r>
              <w:rPr>
                <w:b/>
                <w:bCs/>
              </w:rPr>
              <w:t>Performance Level</w:t>
            </w:r>
          </w:p>
        </w:tc>
        <w:tc>
          <w:tcPr>
            <w:tcW w:w="0" w:type="auto"/>
            <w:hideMark/>
          </w:tcPr>
          <w:p w:rsidR="00274C10" w:rsidRDefault="00274C10">
            <w:pPr>
              <w:rPr>
                <w:b/>
                <w:bCs/>
                <w:sz w:val="24"/>
                <w:szCs w:val="24"/>
              </w:rPr>
            </w:pPr>
            <w:r>
              <w:rPr>
                <w:b/>
                <w:bCs/>
              </w:rPr>
              <w:t>Abbreviation</w:t>
            </w:r>
          </w:p>
        </w:tc>
        <w:tc>
          <w:tcPr>
            <w:tcW w:w="0" w:type="auto"/>
            <w:hideMark/>
          </w:tcPr>
          <w:p w:rsidR="00274C10" w:rsidRDefault="00274C10">
            <w:pPr>
              <w:rPr>
                <w:b/>
                <w:bCs/>
                <w:sz w:val="24"/>
                <w:szCs w:val="24"/>
              </w:rPr>
            </w:pPr>
            <w:r>
              <w:rPr>
                <w:b/>
                <w:bCs/>
              </w:rPr>
              <w:t>Percentage Range</w:t>
            </w:r>
          </w:p>
        </w:tc>
        <w:tc>
          <w:tcPr>
            <w:tcW w:w="0" w:type="auto"/>
            <w:hideMark/>
          </w:tcPr>
          <w:p w:rsidR="00274C10" w:rsidRDefault="00274C10">
            <w:pPr>
              <w:rPr>
                <w:b/>
                <w:bCs/>
                <w:sz w:val="24"/>
                <w:szCs w:val="24"/>
              </w:rPr>
            </w:pPr>
            <w:r>
              <w:rPr>
                <w:b/>
                <w:bCs/>
              </w:rPr>
              <w:t>Marks Range (out of 30)</w:t>
            </w:r>
          </w:p>
        </w:tc>
      </w:tr>
      <w:tr w:rsidR="00274C10" w:rsidTr="00274C10">
        <w:tc>
          <w:tcPr>
            <w:tcW w:w="0" w:type="auto"/>
            <w:hideMark/>
          </w:tcPr>
          <w:p w:rsidR="00274C10" w:rsidRDefault="00274C10">
            <w:pPr>
              <w:rPr>
                <w:sz w:val="24"/>
                <w:szCs w:val="24"/>
              </w:rPr>
            </w:pPr>
            <w:r>
              <w:rPr>
                <w:rStyle w:val="Strong"/>
              </w:rPr>
              <w:t>Exceeding Expectations</w:t>
            </w:r>
          </w:p>
        </w:tc>
        <w:tc>
          <w:tcPr>
            <w:tcW w:w="0" w:type="auto"/>
            <w:hideMark/>
          </w:tcPr>
          <w:p w:rsidR="00274C10" w:rsidRDefault="00274C10">
            <w:pPr>
              <w:rPr>
                <w:sz w:val="24"/>
                <w:szCs w:val="24"/>
              </w:rPr>
            </w:pPr>
            <w:r>
              <w:t>EE1</w:t>
            </w:r>
          </w:p>
        </w:tc>
        <w:tc>
          <w:tcPr>
            <w:tcW w:w="0" w:type="auto"/>
            <w:hideMark/>
          </w:tcPr>
          <w:p w:rsidR="00274C10" w:rsidRDefault="00274C10">
            <w:pPr>
              <w:rPr>
                <w:sz w:val="24"/>
                <w:szCs w:val="24"/>
              </w:rPr>
            </w:pPr>
            <w:r>
              <w:t>90% - 99%</w:t>
            </w:r>
          </w:p>
        </w:tc>
        <w:tc>
          <w:tcPr>
            <w:tcW w:w="0" w:type="auto"/>
            <w:hideMark/>
          </w:tcPr>
          <w:p w:rsidR="00274C10" w:rsidRDefault="00274C10">
            <w:pPr>
              <w:rPr>
                <w:sz w:val="24"/>
                <w:szCs w:val="24"/>
              </w:rPr>
            </w:pPr>
            <w:r>
              <w:t>27 - 29</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EE2</w:t>
            </w:r>
          </w:p>
        </w:tc>
        <w:tc>
          <w:tcPr>
            <w:tcW w:w="0" w:type="auto"/>
            <w:hideMark/>
          </w:tcPr>
          <w:p w:rsidR="00274C10" w:rsidRDefault="00274C10">
            <w:pPr>
              <w:rPr>
                <w:sz w:val="24"/>
                <w:szCs w:val="24"/>
              </w:rPr>
            </w:pPr>
            <w:r>
              <w:t>75% - 89%</w:t>
            </w:r>
          </w:p>
        </w:tc>
        <w:tc>
          <w:tcPr>
            <w:tcW w:w="0" w:type="auto"/>
            <w:hideMark/>
          </w:tcPr>
          <w:p w:rsidR="00274C10" w:rsidRDefault="00274C10">
            <w:pPr>
              <w:rPr>
                <w:sz w:val="24"/>
                <w:szCs w:val="24"/>
              </w:rPr>
            </w:pPr>
            <w:r>
              <w:t>23 - 26</w:t>
            </w:r>
          </w:p>
        </w:tc>
      </w:tr>
      <w:tr w:rsidR="00274C10" w:rsidTr="00274C10">
        <w:tc>
          <w:tcPr>
            <w:tcW w:w="0" w:type="auto"/>
            <w:hideMark/>
          </w:tcPr>
          <w:p w:rsidR="00274C10" w:rsidRDefault="00274C10">
            <w:pPr>
              <w:rPr>
                <w:sz w:val="24"/>
                <w:szCs w:val="24"/>
              </w:rPr>
            </w:pPr>
            <w:r>
              <w:rPr>
                <w:rStyle w:val="Strong"/>
              </w:rPr>
              <w:t>Meeting Expectations</w:t>
            </w:r>
          </w:p>
        </w:tc>
        <w:tc>
          <w:tcPr>
            <w:tcW w:w="0" w:type="auto"/>
            <w:hideMark/>
          </w:tcPr>
          <w:p w:rsidR="00274C10" w:rsidRDefault="00274C10">
            <w:pPr>
              <w:rPr>
                <w:sz w:val="24"/>
                <w:szCs w:val="24"/>
              </w:rPr>
            </w:pPr>
            <w:r>
              <w:t>ME1</w:t>
            </w:r>
          </w:p>
        </w:tc>
        <w:tc>
          <w:tcPr>
            <w:tcW w:w="0" w:type="auto"/>
            <w:hideMark/>
          </w:tcPr>
          <w:p w:rsidR="00274C10" w:rsidRDefault="00274C10">
            <w:pPr>
              <w:rPr>
                <w:sz w:val="24"/>
                <w:szCs w:val="24"/>
              </w:rPr>
            </w:pPr>
            <w:r>
              <w:t>58% - 74%</w:t>
            </w:r>
          </w:p>
        </w:tc>
        <w:tc>
          <w:tcPr>
            <w:tcW w:w="0" w:type="auto"/>
            <w:hideMark/>
          </w:tcPr>
          <w:p w:rsidR="00274C10" w:rsidRDefault="00274C10">
            <w:pPr>
              <w:rPr>
                <w:sz w:val="24"/>
                <w:szCs w:val="24"/>
              </w:rPr>
            </w:pPr>
            <w:r>
              <w:t>18 - 22</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ME2</w:t>
            </w:r>
          </w:p>
        </w:tc>
        <w:tc>
          <w:tcPr>
            <w:tcW w:w="0" w:type="auto"/>
            <w:hideMark/>
          </w:tcPr>
          <w:p w:rsidR="00274C10" w:rsidRDefault="00274C10">
            <w:pPr>
              <w:rPr>
                <w:sz w:val="24"/>
                <w:szCs w:val="24"/>
              </w:rPr>
            </w:pPr>
            <w:r>
              <w:t>41% - 57%</w:t>
            </w:r>
          </w:p>
        </w:tc>
        <w:tc>
          <w:tcPr>
            <w:tcW w:w="0" w:type="auto"/>
            <w:hideMark/>
          </w:tcPr>
          <w:p w:rsidR="00274C10" w:rsidRDefault="00274C10">
            <w:pPr>
              <w:rPr>
                <w:sz w:val="24"/>
                <w:szCs w:val="24"/>
              </w:rPr>
            </w:pPr>
            <w:r>
              <w:t>12 - 17</w:t>
            </w:r>
          </w:p>
        </w:tc>
      </w:tr>
      <w:tr w:rsidR="00274C10" w:rsidTr="00274C10">
        <w:tc>
          <w:tcPr>
            <w:tcW w:w="0" w:type="auto"/>
            <w:hideMark/>
          </w:tcPr>
          <w:p w:rsidR="00274C10" w:rsidRDefault="00274C10">
            <w:pPr>
              <w:rPr>
                <w:sz w:val="24"/>
                <w:szCs w:val="24"/>
              </w:rPr>
            </w:pPr>
            <w:r>
              <w:rPr>
                <w:rStyle w:val="Strong"/>
              </w:rPr>
              <w:t>Approaching Expectations</w:t>
            </w:r>
          </w:p>
        </w:tc>
        <w:tc>
          <w:tcPr>
            <w:tcW w:w="0" w:type="auto"/>
            <w:hideMark/>
          </w:tcPr>
          <w:p w:rsidR="00274C10" w:rsidRDefault="00274C10">
            <w:pPr>
              <w:rPr>
                <w:sz w:val="24"/>
                <w:szCs w:val="24"/>
              </w:rPr>
            </w:pPr>
            <w:r>
              <w:t>AE1</w:t>
            </w:r>
          </w:p>
        </w:tc>
        <w:tc>
          <w:tcPr>
            <w:tcW w:w="0" w:type="auto"/>
            <w:hideMark/>
          </w:tcPr>
          <w:p w:rsidR="00274C10" w:rsidRDefault="00274C10">
            <w:pPr>
              <w:rPr>
                <w:sz w:val="24"/>
                <w:szCs w:val="24"/>
              </w:rPr>
            </w:pPr>
            <w:r>
              <w:t>31% - 40%</w:t>
            </w:r>
          </w:p>
        </w:tc>
        <w:tc>
          <w:tcPr>
            <w:tcW w:w="0" w:type="auto"/>
            <w:hideMark/>
          </w:tcPr>
          <w:p w:rsidR="00274C10" w:rsidRDefault="00274C10">
            <w:pPr>
              <w:rPr>
                <w:sz w:val="24"/>
                <w:szCs w:val="24"/>
              </w:rPr>
            </w:pPr>
            <w:r>
              <w:t>9 - 11</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AE2</w:t>
            </w:r>
          </w:p>
        </w:tc>
        <w:tc>
          <w:tcPr>
            <w:tcW w:w="0" w:type="auto"/>
            <w:hideMark/>
          </w:tcPr>
          <w:p w:rsidR="00274C10" w:rsidRDefault="00274C10">
            <w:pPr>
              <w:rPr>
                <w:sz w:val="24"/>
                <w:szCs w:val="24"/>
              </w:rPr>
            </w:pPr>
            <w:r>
              <w:t>21% - 30%</w:t>
            </w:r>
          </w:p>
        </w:tc>
        <w:tc>
          <w:tcPr>
            <w:tcW w:w="0" w:type="auto"/>
            <w:hideMark/>
          </w:tcPr>
          <w:p w:rsidR="00274C10" w:rsidRDefault="00274C10">
            <w:pPr>
              <w:rPr>
                <w:sz w:val="24"/>
                <w:szCs w:val="24"/>
              </w:rPr>
            </w:pPr>
            <w:r>
              <w:t>6 - 8</w:t>
            </w:r>
          </w:p>
        </w:tc>
      </w:tr>
      <w:tr w:rsidR="00274C10" w:rsidTr="00274C10">
        <w:tc>
          <w:tcPr>
            <w:tcW w:w="0" w:type="auto"/>
            <w:hideMark/>
          </w:tcPr>
          <w:p w:rsidR="00274C10" w:rsidRDefault="00274C10">
            <w:pPr>
              <w:rPr>
                <w:sz w:val="24"/>
                <w:szCs w:val="24"/>
              </w:rPr>
            </w:pPr>
            <w:r>
              <w:rPr>
                <w:rStyle w:val="Strong"/>
              </w:rPr>
              <w:t>Below Expectations</w:t>
            </w:r>
          </w:p>
        </w:tc>
        <w:tc>
          <w:tcPr>
            <w:tcW w:w="0" w:type="auto"/>
            <w:hideMark/>
          </w:tcPr>
          <w:p w:rsidR="00274C10" w:rsidRDefault="00274C10">
            <w:pPr>
              <w:rPr>
                <w:sz w:val="24"/>
                <w:szCs w:val="24"/>
              </w:rPr>
            </w:pPr>
            <w:r>
              <w:t>BE2</w:t>
            </w:r>
          </w:p>
        </w:tc>
        <w:tc>
          <w:tcPr>
            <w:tcW w:w="0" w:type="auto"/>
            <w:hideMark/>
          </w:tcPr>
          <w:p w:rsidR="00274C10" w:rsidRDefault="00274C10">
            <w:pPr>
              <w:rPr>
                <w:sz w:val="24"/>
                <w:szCs w:val="24"/>
              </w:rPr>
            </w:pPr>
            <w:r>
              <w:t>11% - 20%</w:t>
            </w:r>
          </w:p>
        </w:tc>
        <w:tc>
          <w:tcPr>
            <w:tcW w:w="0" w:type="auto"/>
            <w:hideMark/>
          </w:tcPr>
          <w:p w:rsidR="00274C10" w:rsidRDefault="00274C10">
            <w:pPr>
              <w:rPr>
                <w:sz w:val="24"/>
                <w:szCs w:val="24"/>
              </w:rPr>
            </w:pPr>
            <w:r>
              <w:t>3 - 5</w:t>
            </w:r>
          </w:p>
        </w:tc>
      </w:tr>
      <w:tr w:rsidR="00274C10" w:rsidTr="00274C10">
        <w:tc>
          <w:tcPr>
            <w:tcW w:w="0" w:type="auto"/>
            <w:hideMark/>
          </w:tcPr>
          <w:p w:rsidR="00274C10" w:rsidRDefault="00274C10">
            <w:pPr>
              <w:rPr>
                <w:sz w:val="24"/>
                <w:szCs w:val="24"/>
              </w:rPr>
            </w:pPr>
          </w:p>
        </w:tc>
        <w:tc>
          <w:tcPr>
            <w:tcW w:w="0" w:type="auto"/>
            <w:hideMark/>
          </w:tcPr>
          <w:p w:rsidR="00274C10" w:rsidRDefault="00274C10">
            <w:pPr>
              <w:rPr>
                <w:sz w:val="24"/>
                <w:szCs w:val="24"/>
              </w:rPr>
            </w:pPr>
            <w:r>
              <w:t>BE1</w:t>
            </w:r>
          </w:p>
        </w:tc>
        <w:tc>
          <w:tcPr>
            <w:tcW w:w="0" w:type="auto"/>
            <w:hideMark/>
          </w:tcPr>
          <w:p w:rsidR="00274C10" w:rsidRDefault="00274C10">
            <w:pPr>
              <w:rPr>
                <w:sz w:val="24"/>
                <w:szCs w:val="24"/>
              </w:rPr>
            </w:pPr>
            <w:r>
              <w:t>1% - 10%</w:t>
            </w:r>
          </w:p>
        </w:tc>
        <w:tc>
          <w:tcPr>
            <w:tcW w:w="0" w:type="auto"/>
            <w:hideMark/>
          </w:tcPr>
          <w:p w:rsidR="00274C10" w:rsidRDefault="00274C10">
            <w:pPr>
              <w:rPr>
                <w:sz w:val="24"/>
                <w:szCs w:val="24"/>
              </w:rPr>
            </w:pPr>
            <w:r>
              <w:t>1 - 2</w:t>
            </w:r>
          </w:p>
        </w:tc>
      </w:tr>
    </w:tbl>
    <w:p w:rsidR="00274C10" w:rsidRDefault="00274C10" w:rsidP="000B7B22">
      <w:pPr>
        <w:spacing w:line="480" w:lineRule="auto"/>
        <w:jc w:val="center"/>
        <w:rPr>
          <w:rFonts w:ascii="Times New Roman" w:hAnsi="Times New Roman" w:cs="Times New Roman"/>
          <w:b/>
          <w:sz w:val="24"/>
          <w:szCs w:val="24"/>
        </w:rPr>
      </w:pPr>
    </w:p>
    <w:p w:rsidR="00274C10" w:rsidRDefault="00274C10" w:rsidP="000B7B22">
      <w:pPr>
        <w:spacing w:line="480" w:lineRule="auto"/>
        <w:jc w:val="center"/>
        <w:rPr>
          <w:rFonts w:ascii="Times New Roman" w:hAnsi="Times New Roman" w:cs="Times New Roman"/>
          <w:b/>
          <w:sz w:val="24"/>
          <w:szCs w:val="24"/>
        </w:rPr>
      </w:pPr>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CA114F">
      <w:headerReference w:type="even" r:id="rId13"/>
      <w:headerReference w:type="default" r:id="rId14"/>
      <w:footerReference w:type="default" r:id="rId15"/>
      <w:headerReference w:type="first" r:id="rId16"/>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3EB" w:rsidRDefault="00BC43EB" w:rsidP="000B7B22">
      <w:pPr>
        <w:spacing w:after="0" w:line="240" w:lineRule="auto"/>
      </w:pPr>
      <w:r>
        <w:separator/>
      </w:r>
    </w:p>
  </w:endnote>
  <w:endnote w:type="continuationSeparator" w:id="0">
    <w:p w:rsidR="00BC43EB" w:rsidRDefault="00BC43EB"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sidRPr="00CA114F">
      <w:rPr>
        <w:rFonts w:ascii="Times New Roman" w:eastAsia="Times New Roman" w:hAnsi="Times New Roman" w:cs="Times New Roman"/>
        <w:b/>
        <w:noProof/>
        <w:sz w:val="24"/>
        <w:szCs w:val="24"/>
      </w:rPr>
      <w:drawing>
        <wp:anchor distT="0" distB="0" distL="114300" distR="114300" simplePos="0" relativeHeight="251659264" behindDoc="0" locked="0" layoutInCell="1" allowOverlap="1" wp14:anchorId="38EE9D68" wp14:editId="3519777F">
          <wp:simplePos x="0" y="0"/>
          <wp:positionH relativeFrom="column">
            <wp:posOffset>2781360</wp:posOffset>
          </wp:positionH>
          <wp:positionV relativeFrom="paragraph">
            <wp:posOffset>-605934</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CA114F" w:rsidRPr="00CA114F">
      <w:rPr>
        <w:rFonts w:ascii="Times New Roman" w:eastAsia="Times New Roman" w:hAnsi="Times New Roman" w:cs="Times New Roman"/>
        <w:b/>
        <w:noProof/>
        <w:sz w:val="24"/>
        <w:szCs w:val="24"/>
      </w:rPr>
      <w:t>CURRICULUM GUIDE    BOOKLET</w:t>
    </w:r>
    <w:r w:rsidR="00356181" w:rsidRPr="00CA114F">
      <w:rPr>
        <w:rFonts w:ascii="Bradley Hand ITC" w:hAnsi="Bradley Hand ITC"/>
        <w:b/>
      </w:rPr>
      <w:t xml:space="preserve"> </w:t>
    </w:r>
    <w:r w:rsidRPr="00CA114F">
      <w:rPr>
        <w:rFonts w:ascii="Bradley Hand ITC" w:hAnsi="Bradley Hand ITC"/>
        <w:b/>
      </w:rPr>
      <w:t xml:space="preserve"> </w:t>
    </w:r>
    <w:r w:rsidR="00CA114F" w:rsidRPr="00CA114F">
      <w:rPr>
        <w:rFonts w:ascii="Bradley Hand ITC" w:hAnsi="Bradley Hand ITC"/>
        <w:b/>
      </w:rPr>
      <w:t xml:space="preserve">                             </w:t>
    </w:r>
    <w:r w:rsidRPr="00CA114F">
      <w:rPr>
        <w:rFonts w:ascii="Bradley Hand ITC" w:hAnsi="Bradley Hand ITC"/>
        <w:b/>
      </w:rPr>
      <w:t xml:space="preserve">      </w:t>
    </w:r>
    <w:r w:rsidR="0054078F" w:rsidRPr="00CA114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3EB" w:rsidRDefault="00BC43EB" w:rsidP="000B7B22">
      <w:pPr>
        <w:spacing w:after="0" w:line="240" w:lineRule="auto"/>
      </w:pPr>
      <w:r>
        <w:separator/>
      </w:r>
    </w:p>
  </w:footnote>
  <w:footnote w:type="continuationSeparator" w:id="0">
    <w:p w:rsidR="00BC43EB" w:rsidRDefault="00BC43EB"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BC43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BC43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BC43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727BD"/>
    <w:multiLevelType w:val="multilevel"/>
    <w:tmpl w:val="5702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83325E"/>
    <w:multiLevelType w:val="multilevel"/>
    <w:tmpl w:val="EF0EA1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3359DA"/>
    <w:multiLevelType w:val="multilevel"/>
    <w:tmpl w:val="A0FC89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293E5C"/>
    <w:multiLevelType w:val="multilevel"/>
    <w:tmpl w:val="32403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C2066"/>
    <w:multiLevelType w:val="multilevel"/>
    <w:tmpl w:val="43F438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FF1F86"/>
    <w:multiLevelType w:val="multilevel"/>
    <w:tmpl w:val="10A28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BD5DD4"/>
    <w:multiLevelType w:val="multilevel"/>
    <w:tmpl w:val="8B2463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071EF7"/>
    <w:multiLevelType w:val="multilevel"/>
    <w:tmpl w:val="51860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4B12A3"/>
    <w:multiLevelType w:val="multilevel"/>
    <w:tmpl w:val="5CB89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5B7511"/>
    <w:multiLevelType w:val="multilevel"/>
    <w:tmpl w:val="B7F0DF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7B37C7"/>
    <w:multiLevelType w:val="multilevel"/>
    <w:tmpl w:val="2E5AA4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8152FC"/>
    <w:multiLevelType w:val="multilevel"/>
    <w:tmpl w:val="C28E63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D42D44"/>
    <w:multiLevelType w:val="multilevel"/>
    <w:tmpl w:val="7A942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18377F"/>
    <w:multiLevelType w:val="multilevel"/>
    <w:tmpl w:val="638EC3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1D38D6"/>
    <w:multiLevelType w:val="multilevel"/>
    <w:tmpl w:val="64D0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526A41"/>
    <w:multiLevelType w:val="multilevel"/>
    <w:tmpl w:val="10307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1570C8"/>
    <w:multiLevelType w:val="multilevel"/>
    <w:tmpl w:val="E8B2AF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617E3E"/>
    <w:multiLevelType w:val="multilevel"/>
    <w:tmpl w:val="C50C1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8974B4"/>
    <w:multiLevelType w:val="multilevel"/>
    <w:tmpl w:val="DEB42B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F86F12"/>
    <w:multiLevelType w:val="multilevel"/>
    <w:tmpl w:val="B3820F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D2134A"/>
    <w:multiLevelType w:val="multilevel"/>
    <w:tmpl w:val="62B89B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205FF1"/>
    <w:multiLevelType w:val="multilevel"/>
    <w:tmpl w:val="DC66B6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016B7D"/>
    <w:multiLevelType w:val="multilevel"/>
    <w:tmpl w:val="B322A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B05F68"/>
    <w:multiLevelType w:val="multilevel"/>
    <w:tmpl w:val="C2165C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413498"/>
    <w:multiLevelType w:val="multilevel"/>
    <w:tmpl w:val="EC96C6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105514"/>
    <w:multiLevelType w:val="multilevel"/>
    <w:tmpl w:val="4DF632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E84E8A"/>
    <w:multiLevelType w:val="multilevel"/>
    <w:tmpl w:val="87F66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0569C5"/>
    <w:multiLevelType w:val="multilevel"/>
    <w:tmpl w:val="0C96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AA2772E"/>
    <w:multiLevelType w:val="multilevel"/>
    <w:tmpl w:val="D4705F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47181A"/>
    <w:multiLevelType w:val="multilevel"/>
    <w:tmpl w:val="AF8869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E408F2"/>
    <w:multiLevelType w:val="multilevel"/>
    <w:tmpl w:val="AFC6EB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C10810"/>
    <w:multiLevelType w:val="multilevel"/>
    <w:tmpl w:val="FD460F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4FF760F"/>
    <w:multiLevelType w:val="multilevel"/>
    <w:tmpl w:val="F90CDF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3030BE"/>
    <w:multiLevelType w:val="multilevel"/>
    <w:tmpl w:val="524818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920E88"/>
    <w:multiLevelType w:val="multilevel"/>
    <w:tmpl w:val="442E2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D5A0685"/>
    <w:multiLevelType w:val="multilevel"/>
    <w:tmpl w:val="9BD836C4"/>
    <w:lvl w:ilvl="0">
      <w:start w:val="1"/>
      <w:numFmt w:val="lowerLetter"/>
      <w:lvlText w:val="%1)"/>
      <w:lvlJc w:val="left"/>
      <w:pPr>
        <w:tabs>
          <w:tab w:val="num" w:pos="720"/>
        </w:tabs>
        <w:ind w:left="720" w:hanging="360"/>
      </w:pPr>
      <w:rPr>
        <w:rFonts w:hint="default"/>
        <w:sz w:val="20"/>
      </w:rPr>
    </w:lvl>
    <w:lvl w:ilvl="1">
      <w:start w:val="1"/>
      <w:numFmt w:val="lowerRoman"/>
      <w:lvlText w:val="%2."/>
      <w:lvlJc w:val="righ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B20E4F"/>
    <w:multiLevelType w:val="multilevel"/>
    <w:tmpl w:val="5380D8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610E8D"/>
    <w:multiLevelType w:val="multilevel"/>
    <w:tmpl w:val="C6D453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976C4C"/>
    <w:multiLevelType w:val="multilevel"/>
    <w:tmpl w:val="CA7CB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4917C2"/>
    <w:multiLevelType w:val="multilevel"/>
    <w:tmpl w:val="4684A3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84611B"/>
    <w:multiLevelType w:val="multilevel"/>
    <w:tmpl w:val="0ECE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F782B97"/>
    <w:multiLevelType w:val="multilevel"/>
    <w:tmpl w:val="F8FC7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FB838EE"/>
    <w:multiLevelType w:val="multilevel"/>
    <w:tmpl w:val="A9465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20578F"/>
    <w:multiLevelType w:val="multilevel"/>
    <w:tmpl w:val="7FE879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0C328BB"/>
    <w:multiLevelType w:val="multilevel"/>
    <w:tmpl w:val="83523E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139619D"/>
    <w:multiLevelType w:val="multilevel"/>
    <w:tmpl w:val="FB244A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4B05024"/>
    <w:multiLevelType w:val="multilevel"/>
    <w:tmpl w:val="758E37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B927DE"/>
    <w:multiLevelType w:val="multilevel"/>
    <w:tmpl w:val="554CB3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1166BB"/>
    <w:multiLevelType w:val="multilevel"/>
    <w:tmpl w:val="DA94F7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CD1211A"/>
    <w:multiLevelType w:val="multilevel"/>
    <w:tmpl w:val="2E527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E960D13"/>
    <w:multiLevelType w:val="multilevel"/>
    <w:tmpl w:val="8A5EB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8"/>
  </w:num>
  <w:num w:numId="3">
    <w:abstractNumId w:val="5"/>
  </w:num>
  <w:num w:numId="4">
    <w:abstractNumId w:val="5"/>
    <w:lvlOverride w:ilvl="1">
      <w:lvl w:ilvl="1">
        <w:numFmt w:val="bullet"/>
        <w:lvlText w:val="o"/>
        <w:lvlJc w:val="left"/>
        <w:pPr>
          <w:tabs>
            <w:tab w:val="num" w:pos="1440"/>
          </w:tabs>
          <w:ind w:left="1440" w:hanging="360"/>
        </w:pPr>
        <w:rPr>
          <w:rFonts w:ascii="Courier New" w:hAnsi="Courier New" w:hint="default"/>
          <w:sz w:val="20"/>
        </w:rPr>
      </w:lvl>
    </w:lvlOverride>
  </w:num>
  <w:num w:numId="5">
    <w:abstractNumId w:val="49"/>
  </w:num>
  <w:num w:numId="6">
    <w:abstractNumId w:val="39"/>
  </w:num>
  <w:num w:numId="7">
    <w:abstractNumId w:val="23"/>
  </w:num>
  <w:num w:numId="8">
    <w:abstractNumId w:val="48"/>
  </w:num>
  <w:num w:numId="9">
    <w:abstractNumId w:val="6"/>
  </w:num>
  <w:num w:numId="10">
    <w:abstractNumId w:val="47"/>
  </w:num>
  <w:num w:numId="11">
    <w:abstractNumId w:val="44"/>
  </w:num>
  <w:num w:numId="12">
    <w:abstractNumId w:val="30"/>
  </w:num>
  <w:num w:numId="13">
    <w:abstractNumId w:val="45"/>
  </w:num>
  <w:num w:numId="14">
    <w:abstractNumId w:val="19"/>
  </w:num>
  <w:num w:numId="15">
    <w:abstractNumId w:val="50"/>
  </w:num>
  <w:num w:numId="16">
    <w:abstractNumId w:val="28"/>
  </w:num>
  <w:num w:numId="17">
    <w:abstractNumId w:val="37"/>
  </w:num>
  <w:num w:numId="18">
    <w:abstractNumId w:val="33"/>
  </w:num>
  <w:num w:numId="19">
    <w:abstractNumId w:val="24"/>
  </w:num>
  <w:num w:numId="20">
    <w:abstractNumId w:val="13"/>
  </w:num>
  <w:num w:numId="21">
    <w:abstractNumId w:val="21"/>
  </w:num>
  <w:num w:numId="22">
    <w:abstractNumId w:val="32"/>
  </w:num>
  <w:num w:numId="23">
    <w:abstractNumId w:val="34"/>
  </w:num>
  <w:num w:numId="24">
    <w:abstractNumId w:val="11"/>
  </w:num>
  <w:num w:numId="25">
    <w:abstractNumId w:val="31"/>
  </w:num>
  <w:num w:numId="26">
    <w:abstractNumId w:val="36"/>
  </w:num>
  <w:num w:numId="27">
    <w:abstractNumId w:val="22"/>
  </w:num>
  <w:num w:numId="28">
    <w:abstractNumId w:val="8"/>
  </w:num>
  <w:num w:numId="29">
    <w:abstractNumId w:val="29"/>
  </w:num>
  <w:num w:numId="30">
    <w:abstractNumId w:val="4"/>
  </w:num>
  <w:num w:numId="31">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32">
    <w:abstractNumId w:val="26"/>
  </w:num>
  <w:num w:numId="33">
    <w:abstractNumId w:val="46"/>
  </w:num>
  <w:num w:numId="34">
    <w:abstractNumId w:val="20"/>
  </w:num>
  <w:num w:numId="35">
    <w:abstractNumId w:val="43"/>
  </w:num>
  <w:num w:numId="36">
    <w:abstractNumId w:val="0"/>
  </w:num>
  <w:num w:numId="37">
    <w:abstractNumId w:val="16"/>
  </w:num>
  <w:num w:numId="38">
    <w:abstractNumId w:val="42"/>
  </w:num>
  <w:num w:numId="39">
    <w:abstractNumId w:val="10"/>
  </w:num>
  <w:num w:numId="40">
    <w:abstractNumId w:val="25"/>
  </w:num>
  <w:num w:numId="41">
    <w:abstractNumId w:val="7"/>
  </w:num>
  <w:num w:numId="42">
    <w:abstractNumId w:val="1"/>
  </w:num>
  <w:num w:numId="43">
    <w:abstractNumId w:val="3"/>
  </w:num>
  <w:num w:numId="44">
    <w:abstractNumId w:val="15"/>
  </w:num>
  <w:num w:numId="45">
    <w:abstractNumId w:val="18"/>
  </w:num>
  <w:num w:numId="46">
    <w:abstractNumId w:val="2"/>
  </w:num>
  <w:num w:numId="47">
    <w:abstractNumId w:val="35"/>
  </w:num>
  <w:num w:numId="48">
    <w:abstractNumId w:val="27"/>
  </w:num>
  <w:num w:numId="49">
    <w:abstractNumId w:val="12"/>
  </w:num>
  <w:num w:numId="50">
    <w:abstractNumId w:val="17"/>
  </w:num>
  <w:num w:numId="51">
    <w:abstractNumId w:val="40"/>
  </w:num>
  <w:num w:numId="52">
    <w:abstractNumId w:val="14"/>
  </w:num>
  <w:num w:numId="53">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4E3B"/>
    <w:rsid w:val="000B7B22"/>
    <w:rsid w:val="000C5D0C"/>
    <w:rsid w:val="0018071F"/>
    <w:rsid w:val="001D5D8F"/>
    <w:rsid w:val="001D65F7"/>
    <w:rsid w:val="00274C10"/>
    <w:rsid w:val="00283100"/>
    <w:rsid w:val="002C4DE4"/>
    <w:rsid w:val="003210A6"/>
    <w:rsid w:val="003213E4"/>
    <w:rsid w:val="00356181"/>
    <w:rsid w:val="00456156"/>
    <w:rsid w:val="004A24D1"/>
    <w:rsid w:val="004D597C"/>
    <w:rsid w:val="0054078F"/>
    <w:rsid w:val="00571D32"/>
    <w:rsid w:val="00686235"/>
    <w:rsid w:val="006A3965"/>
    <w:rsid w:val="00711FF8"/>
    <w:rsid w:val="00720AA3"/>
    <w:rsid w:val="0076359C"/>
    <w:rsid w:val="007C1100"/>
    <w:rsid w:val="007E6CA1"/>
    <w:rsid w:val="007F3950"/>
    <w:rsid w:val="00BC43EB"/>
    <w:rsid w:val="00BD27DE"/>
    <w:rsid w:val="00CA114F"/>
    <w:rsid w:val="00CB32E8"/>
    <w:rsid w:val="00E02315"/>
    <w:rsid w:val="00E57EC4"/>
    <w:rsid w:val="00E62C44"/>
    <w:rsid w:val="00E76F87"/>
    <w:rsid w:val="00EB750C"/>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92902">
      <w:bodyDiv w:val="1"/>
      <w:marLeft w:val="0"/>
      <w:marRight w:val="0"/>
      <w:marTop w:val="0"/>
      <w:marBottom w:val="0"/>
      <w:divBdr>
        <w:top w:val="none" w:sz="0" w:space="0" w:color="auto"/>
        <w:left w:val="none" w:sz="0" w:space="0" w:color="auto"/>
        <w:bottom w:val="none" w:sz="0" w:space="0" w:color="auto"/>
        <w:right w:val="none" w:sz="0" w:space="0" w:color="auto"/>
      </w:divBdr>
      <w:divsChild>
        <w:div w:id="692927556">
          <w:marLeft w:val="0"/>
          <w:marRight w:val="0"/>
          <w:marTop w:val="0"/>
          <w:marBottom w:val="0"/>
          <w:divBdr>
            <w:top w:val="none" w:sz="0" w:space="0" w:color="auto"/>
            <w:left w:val="none" w:sz="0" w:space="0" w:color="auto"/>
            <w:bottom w:val="none" w:sz="0" w:space="0" w:color="auto"/>
            <w:right w:val="none" w:sz="0" w:space="0" w:color="auto"/>
          </w:divBdr>
          <w:divsChild>
            <w:div w:id="1515923496">
              <w:marLeft w:val="0"/>
              <w:marRight w:val="0"/>
              <w:marTop w:val="0"/>
              <w:marBottom w:val="0"/>
              <w:divBdr>
                <w:top w:val="none" w:sz="0" w:space="0" w:color="auto"/>
                <w:left w:val="none" w:sz="0" w:space="0" w:color="auto"/>
                <w:bottom w:val="none" w:sz="0" w:space="0" w:color="auto"/>
                <w:right w:val="none" w:sz="0" w:space="0" w:color="auto"/>
              </w:divBdr>
              <w:divsChild>
                <w:div w:id="179706978">
                  <w:marLeft w:val="0"/>
                  <w:marRight w:val="0"/>
                  <w:marTop w:val="0"/>
                  <w:marBottom w:val="0"/>
                  <w:divBdr>
                    <w:top w:val="none" w:sz="0" w:space="0" w:color="auto"/>
                    <w:left w:val="none" w:sz="0" w:space="0" w:color="auto"/>
                    <w:bottom w:val="none" w:sz="0" w:space="0" w:color="auto"/>
                    <w:right w:val="none" w:sz="0" w:space="0" w:color="auto"/>
                  </w:divBdr>
                  <w:divsChild>
                    <w:div w:id="1086345843">
                      <w:marLeft w:val="0"/>
                      <w:marRight w:val="0"/>
                      <w:marTop w:val="0"/>
                      <w:marBottom w:val="0"/>
                      <w:divBdr>
                        <w:top w:val="none" w:sz="0" w:space="0" w:color="auto"/>
                        <w:left w:val="none" w:sz="0" w:space="0" w:color="auto"/>
                        <w:bottom w:val="none" w:sz="0" w:space="0" w:color="auto"/>
                        <w:right w:val="none" w:sz="0" w:space="0" w:color="auto"/>
                      </w:divBdr>
                    </w:div>
                    <w:div w:id="47861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1776">
      <w:bodyDiv w:val="1"/>
      <w:marLeft w:val="0"/>
      <w:marRight w:val="0"/>
      <w:marTop w:val="0"/>
      <w:marBottom w:val="0"/>
      <w:divBdr>
        <w:top w:val="none" w:sz="0" w:space="0" w:color="auto"/>
        <w:left w:val="none" w:sz="0" w:space="0" w:color="auto"/>
        <w:bottom w:val="none" w:sz="0" w:space="0" w:color="auto"/>
        <w:right w:val="none" w:sz="0" w:space="0" w:color="auto"/>
      </w:divBdr>
      <w:divsChild>
        <w:div w:id="2056814247">
          <w:marLeft w:val="0"/>
          <w:marRight w:val="0"/>
          <w:marTop w:val="0"/>
          <w:marBottom w:val="0"/>
          <w:divBdr>
            <w:top w:val="none" w:sz="0" w:space="0" w:color="auto"/>
            <w:left w:val="none" w:sz="0" w:space="0" w:color="auto"/>
            <w:bottom w:val="none" w:sz="0" w:space="0" w:color="auto"/>
            <w:right w:val="none" w:sz="0" w:space="0" w:color="auto"/>
          </w:divBdr>
          <w:divsChild>
            <w:div w:id="1486622908">
              <w:marLeft w:val="0"/>
              <w:marRight w:val="0"/>
              <w:marTop w:val="0"/>
              <w:marBottom w:val="0"/>
              <w:divBdr>
                <w:top w:val="none" w:sz="0" w:space="0" w:color="auto"/>
                <w:left w:val="none" w:sz="0" w:space="0" w:color="auto"/>
                <w:bottom w:val="none" w:sz="0" w:space="0" w:color="auto"/>
                <w:right w:val="none" w:sz="0" w:space="0" w:color="auto"/>
              </w:divBdr>
              <w:divsChild>
                <w:div w:id="1652325343">
                  <w:marLeft w:val="0"/>
                  <w:marRight w:val="0"/>
                  <w:marTop w:val="0"/>
                  <w:marBottom w:val="0"/>
                  <w:divBdr>
                    <w:top w:val="none" w:sz="0" w:space="0" w:color="auto"/>
                    <w:left w:val="none" w:sz="0" w:space="0" w:color="auto"/>
                    <w:bottom w:val="none" w:sz="0" w:space="0" w:color="auto"/>
                    <w:right w:val="none" w:sz="0" w:space="0" w:color="auto"/>
                  </w:divBdr>
                  <w:divsChild>
                    <w:div w:id="2060277021">
                      <w:marLeft w:val="0"/>
                      <w:marRight w:val="0"/>
                      <w:marTop w:val="0"/>
                      <w:marBottom w:val="0"/>
                      <w:divBdr>
                        <w:top w:val="none" w:sz="0" w:space="0" w:color="auto"/>
                        <w:left w:val="none" w:sz="0" w:space="0" w:color="auto"/>
                        <w:bottom w:val="none" w:sz="0" w:space="0" w:color="auto"/>
                        <w:right w:val="none" w:sz="0" w:space="0" w:color="auto"/>
                      </w:divBdr>
                    </w:div>
                    <w:div w:id="16263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75208">
      <w:bodyDiv w:val="1"/>
      <w:marLeft w:val="0"/>
      <w:marRight w:val="0"/>
      <w:marTop w:val="0"/>
      <w:marBottom w:val="0"/>
      <w:divBdr>
        <w:top w:val="none" w:sz="0" w:space="0" w:color="auto"/>
        <w:left w:val="none" w:sz="0" w:space="0" w:color="auto"/>
        <w:bottom w:val="none" w:sz="0" w:space="0" w:color="auto"/>
        <w:right w:val="none" w:sz="0" w:space="0" w:color="auto"/>
      </w:divBdr>
    </w:div>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33746681">
      <w:bodyDiv w:val="1"/>
      <w:marLeft w:val="0"/>
      <w:marRight w:val="0"/>
      <w:marTop w:val="0"/>
      <w:marBottom w:val="0"/>
      <w:divBdr>
        <w:top w:val="none" w:sz="0" w:space="0" w:color="auto"/>
        <w:left w:val="none" w:sz="0" w:space="0" w:color="auto"/>
        <w:bottom w:val="none" w:sz="0" w:space="0" w:color="auto"/>
        <w:right w:val="none" w:sz="0" w:space="0" w:color="auto"/>
      </w:divBdr>
      <w:divsChild>
        <w:div w:id="1917782238">
          <w:marLeft w:val="0"/>
          <w:marRight w:val="0"/>
          <w:marTop w:val="0"/>
          <w:marBottom w:val="0"/>
          <w:divBdr>
            <w:top w:val="none" w:sz="0" w:space="0" w:color="auto"/>
            <w:left w:val="none" w:sz="0" w:space="0" w:color="auto"/>
            <w:bottom w:val="none" w:sz="0" w:space="0" w:color="auto"/>
            <w:right w:val="none" w:sz="0" w:space="0" w:color="auto"/>
          </w:divBdr>
          <w:divsChild>
            <w:div w:id="325131996">
              <w:marLeft w:val="0"/>
              <w:marRight w:val="0"/>
              <w:marTop w:val="0"/>
              <w:marBottom w:val="0"/>
              <w:divBdr>
                <w:top w:val="none" w:sz="0" w:space="0" w:color="auto"/>
                <w:left w:val="none" w:sz="0" w:space="0" w:color="auto"/>
                <w:bottom w:val="none" w:sz="0" w:space="0" w:color="auto"/>
                <w:right w:val="none" w:sz="0" w:space="0" w:color="auto"/>
              </w:divBdr>
              <w:divsChild>
                <w:div w:id="1144545230">
                  <w:marLeft w:val="0"/>
                  <w:marRight w:val="0"/>
                  <w:marTop w:val="0"/>
                  <w:marBottom w:val="0"/>
                  <w:divBdr>
                    <w:top w:val="none" w:sz="0" w:space="0" w:color="auto"/>
                    <w:left w:val="none" w:sz="0" w:space="0" w:color="auto"/>
                    <w:bottom w:val="none" w:sz="0" w:space="0" w:color="auto"/>
                    <w:right w:val="none" w:sz="0" w:space="0" w:color="auto"/>
                  </w:divBdr>
                  <w:divsChild>
                    <w:div w:id="20975933">
                      <w:marLeft w:val="0"/>
                      <w:marRight w:val="0"/>
                      <w:marTop w:val="0"/>
                      <w:marBottom w:val="0"/>
                      <w:divBdr>
                        <w:top w:val="none" w:sz="0" w:space="0" w:color="auto"/>
                        <w:left w:val="none" w:sz="0" w:space="0" w:color="auto"/>
                        <w:bottom w:val="none" w:sz="0" w:space="0" w:color="auto"/>
                        <w:right w:val="none" w:sz="0" w:space="0" w:color="auto"/>
                      </w:divBdr>
                    </w:div>
                    <w:div w:id="18314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16055">
          <w:marLeft w:val="0"/>
          <w:marRight w:val="0"/>
          <w:marTop w:val="0"/>
          <w:marBottom w:val="0"/>
          <w:divBdr>
            <w:top w:val="none" w:sz="0" w:space="0" w:color="auto"/>
            <w:left w:val="none" w:sz="0" w:space="0" w:color="auto"/>
            <w:bottom w:val="none" w:sz="0" w:space="0" w:color="auto"/>
            <w:right w:val="none" w:sz="0" w:space="0" w:color="auto"/>
          </w:divBdr>
          <w:divsChild>
            <w:div w:id="43719087">
              <w:marLeft w:val="0"/>
              <w:marRight w:val="0"/>
              <w:marTop w:val="0"/>
              <w:marBottom w:val="0"/>
              <w:divBdr>
                <w:top w:val="none" w:sz="0" w:space="0" w:color="auto"/>
                <w:left w:val="none" w:sz="0" w:space="0" w:color="auto"/>
                <w:bottom w:val="none" w:sz="0" w:space="0" w:color="auto"/>
                <w:right w:val="none" w:sz="0" w:space="0" w:color="auto"/>
              </w:divBdr>
              <w:divsChild>
                <w:div w:id="664359662">
                  <w:marLeft w:val="0"/>
                  <w:marRight w:val="0"/>
                  <w:marTop w:val="0"/>
                  <w:marBottom w:val="0"/>
                  <w:divBdr>
                    <w:top w:val="none" w:sz="0" w:space="0" w:color="auto"/>
                    <w:left w:val="none" w:sz="0" w:space="0" w:color="auto"/>
                    <w:bottom w:val="none" w:sz="0" w:space="0" w:color="auto"/>
                    <w:right w:val="none" w:sz="0" w:space="0" w:color="auto"/>
                  </w:divBdr>
                  <w:divsChild>
                    <w:div w:id="842235865">
                      <w:marLeft w:val="0"/>
                      <w:marRight w:val="0"/>
                      <w:marTop w:val="0"/>
                      <w:marBottom w:val="0"/>
                      <w:divBdr>
                        <w:top w:val="none" w:sz="0" w:space="0" w:color="auto"/>
                        <w:left w:val="none" w:sz="0" w:space="0" w:color="auto"/>
                        <w:bottom w:val="none" w:sz="0" w:space="0" w:color="auto"/>
                        <w:right w:val="none" w:sz="0" w:space="0" w:color="auto"/>
                      </w:divBdr>
                    </w:div>
                    <w:div w:id="11823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754">
          <w:marLeft w:val="0"/>
          <w:marRight w:val="0"/>
          <w:marTop w:val="0"/>
          <w:marBottom w:val="0"/>
          <w:divBdr>
            <w:top w:val="none" w:sz="0" w:space="0" w:color="auto"/>
            <w:left w:val="none" w:sz="0" w:space="0" w:color="auto"/>
            <w:bottom w:val="none" w:sz="0" w:space="0" w:color="auto"/>
            <w:right w:val="none" w:sz="0" w:space="0" w:color="auto"/>
          </w:divBdr>
          <w:divsChild>
            <w:div w:id="1070158310">
              <w:marLeft w:val="0"/>
              <w:marRight w:val="0"/>
              <w:marTop w:val="0"/>
              <w:marBottom w:val="0"/>
              <w:divBdr>
                <w:top w:val="none" w:sz="0" w:space="0" w:color="auto"/>
                <w:left w:val="none" w:sz="0" w:space="0" w:color="auto"/>
                <w:bottom w:val="none" w:sz="0" w:space="0" w:color="auto"/>
                <w:right w:val="none" w:sz="0" w:space="0" w:color="auto"/>
              </w:divBdr>
              <w:divsChild>
                <w:div w:id="729236012">
                  <w:marLeft w:val="0"/>
                  <w:marRight w:val="0"/>
                  <w:marTop w:val="0"/>
                  <w:marBottom w:val="0"/>
                  <w:divBdr>
                    <w:top w:val="none" w:sz="0" w:space="0" w:color="auto"/>
                    <w:left w:val="none" w:sz="0" w:space="0" w:color="auto"/>
                    <w:bottom w:val="none" w:sz="0" w:space="0" w:color="auto"/>
                    <w:right w:val="none" w:sz="0" w:space="0" w:color="auto"/>
                  </w:divBdr>
                  <w:divsChild>
                    <w:div w:id="570039076">
                      <w:marLeft w:val="0"/>
                      <w:marRight w:val="0"/>
                      <w:marTop w:val="0"/>
                      <w:marBottom w:val="0"/>
                      <w:divBdr>
                        <w:top w:val="none" w:sz="0" w:space="0" w:color="auto"/>
                        <w:left w:val="none" w:sz="0" w:space="0" w:color="auto"/>
                        <w:bottom w:val="none" w:sz="0" w:space="0" w:color="auto"/>
                        <w:right w:val="none" w:sz="0" w:space="0" w:color="auto"/>
                      </w:divBdr>
                    </w:div>
                    <w:div w:id="8804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17096">
          <w:marLeft w:val="0"/>
          <w:marRight w:val="0"/>
          <w:marTop w:val="0"/>
          <w:marBottom w:val="0"/>
          <w:divBdr>
            <w:top w:val="none" w:sz="0" w:space="0" w:color="auto"/>
            <w:left w:val="none" w:sz="0" w:space="0" w:color="auto"/>
            <w:bottom w:val="none" w:sz="0" w:space="0" w:color="auto"/>
            <w:right w:val="none" w:sz="0" w:space="0" w:color="auto"/>
          </w:divBdr>
          <w:divsChild>
            <w:div w:id="1327247826">
              <w:marLeft w:val="0"/>
              <w:marRight w:val="0"/>
              <w:marTop w:val="0"/>
              <w:marBottom w:val="0"/>
              <w:divBdr>
                <w:top w:val="none" w:sz="0" w:space="0" w:color="auto"/>
                <w:left w:val="none" w:sz="0" w:space="0" w:color="auto"/>
                <w:bottom w:val="none" w:sz="0" w:space="0" w:color="auto"/>
                <w:right w:val="none" w:sz="0" w:space="0" w:color="auto"/>
              </w:divBdr>
              <w:divsChild>
                <w:div w:id="1094011601">
                  <w:marLeft w:val="0"/>
                  <w:marRight w:val="0"/>
                  <w:marTop w:val="0"/>
                  <w:marBottom w:val="0"/>
                  <w:divBdr>
                    <w:top w:val="none" w:sz="0" w:space="0" w:color="auto"/>
                    <w:left w:val="none" w:sz="0" w:space="0" w:color="auto"/>
                    <w:bottom w:val="none" w:sz="0" w:space="0" w:color="auto"/>
                    <w:right w:val="none" w:sz="0" w:space="0" w:color="auto"/>
                  </w:divBdr>
                  <w:divsChild>
                    <w:div w:id="524752608">
                      <w:marLeft w:val="0"/>
                      <w:marRight w:val="0"/>
                      <w:marTop w:val="0"/>
                      <w:marBottom w:val="0"/>
                      <w:divBdr>
                        <w:top w:val="none" w:sz="0" w:space="0" w:color="auto"/>
                        <w:left w:val="none" w:sz="0" w:space="0" w:color="auto"/>
                        <w:bottom w:val="none" w:sz="0" w:space="0" w:color="auto"/>
                        <w:right w:val="none" w:sz="0" w:space="0" w:color="auto"/>
                      </w:divBdr>
                    </w:div>
                    <w:div w:id="64496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8168">
          <w:marLeft w:val="0"/>
          <w:marRight w:val="0"/>
          <w:marTop w:val="0"/>
          <w:marBottom w:val="0"/>
          <w:divBdr>
            <w:top w:val="none" w:sz="0" w:space="0" w:color="auto"/>
            <w:left w:val="none" w:sz="0" w:space="0" w:color="auto"/>
            <w:bottom w:val="none" w:sz="0" w:space="0" w:color="auto"/>
            <w:right w:val="none" w:sz="0" w:space="0" w:color="auto"/>
          </w:divBdr>
          <w:divsChild>
            <w:div w:id="2134251081">
              <w:marLeft w:val="0"/>
              <w:marRight w:val="0"/>
              <w:marTop w:val="0"/>
              <w:marBottom w:val="0"/>
              <w:divBdr>
                <w:top w:val="none" w:sz="0" w:space="0" w:color="auto"/>
                <w:left w:val="none" w:sz="0" w:space="0" w:color="auto"/>
                <w:bottom w:val="none" w:sz="0" w:space="0" w:color="auto"/>
                <w:right w:val="none" w:sz="0" w:space="0" w:color="auto"/>
              </w:divBdr>
              <w:divsChild>
                <w:div w:id="1359819763">
                  <w:marLeft w:val="0"/>
                  <w:marRight w:val="0"/>
                  <w:marTop w:val="0"/>
                  <w:marBottom w:val="0"/>
                  <w:divBdr>
                    <w:top w:val="none" w:sz="0" w:space="0" w:color="auto"/>
                    <w:left w:val="none" w:sz="0" w:space="0" w:color="auto"/>
                    <w:bottom w:val="none" w:sz="0" w:space="0" w:color="auto"/>
                    <w:right w:val="none" w:sz="0" w:space="0" w:color="auto"/>
                  </w:divBdr>
                  <w:divsChild>
                    <w:div w:id="795682608">
                      <w:marLeft w:val="0"/>
                      <w:marRight w:val="0"/>
                      <w:marTop w:val="0"/>
                      <w:marBottom w:val="0"/>
                      <w:divBdr>
                        <w:top w:val="none" w:sz="0" w:space="0" w:color="auto"/>
                        <w:left w:val="none" w:sz="0" w:space="0" w:color="auto"/>
                        <w:bottom w:val="none" w:sz="0" w:space="0" w:color="auto"/>
                        <w:right w:val="none" w:sz="0" w:space="0" w:color="auto"/>
                      </w:divBdr>
                    </w:div>
                    <w:div w:id="1673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79303">
          <w:marLeft w:val="0"/>
          <w:marRight w:val="0"/>
          <w:marTop w:val="0"/>
          <w:marBottom w:val="0"/>
          <w:divBdr>
            <w:top w:val="none" w:sz="0" w:space="0" w:color="auto"/>
            <w:left w:val="none" w:sz="0" w:space="0" w:color="auto"/>
            <w:bottom w:val="none" w:sz="0" w:space="0" w:color="auto"/>
            <w:right w:val="none" w:sz="0" w:space="0" w:color="auto"/>
          </w:divBdr>
          <w:divsChild>
            <w:div w:id="1882740628">
              <w:marLeft w:val="0"/>
              <w:marRight w:val="0"/>
              <w:marTop w:val="0"/>
              <w:marBottom w:val="0"/>
              <w:divBdr>
                <w:top w:val="none" w:sz="0" w:space="0" w:color="auto"/>
                <w:left w:val="none" w:sz="0" w:space="0" w:color="auto"/>
                <w:bottom w:val="none" w:sz="0" w:space="0" w:color="auto"/>
                <w:right w:val="none" w:sz="0" w:space="0" w:color="auto"/>
              </w:divBdr>
              <w:divsChild>
                <w:div w:id="1849177355">
                  <w:marLeft w:val="0"/>
                  <w:marRight w:val="0"/>
                  <w:marTop w:val="0"/>
                  <w:marBottom w:val="0"/>
                  <w:divBdr>
                    <w:top w:val="none" w:sz="0" w:space="0" w:color="auto"/>
                    <w:left w:val="none" w:sz="0" w:space="0" w:color="auto"/>
                    <w:bottom w:val="none" w:sz="0" w:space="0" w:color="auto"/>
                    <w:right w:val="none" w:sz="0" w:space="0" w:color="auto"/>
                  </w:divBdr>
                  <w:divsChild>
                    <w:div w:id="1054280192">
                      <w:marLeft w:val="0"/>
                      <w:marRight w:val="0"/>
                      <w:marTop w:val="0"/>
                      <w:marBottom w:val="0"/>
                      <w:divBdr>
                        <w:top w:val="none" w:sz="0" w:space="0" w:color="auto"/>
                        <w:left w:val="none" w:sz="0" w:space="0" w:color="auto"/>
                        <w:bottom w:val="none" w:sz="0" w:space="0" w:color="auto"/>
                        <w:right w:val="none" w:sz="0" w:space="0" w:color="auto"/>
                      </w:divBdr>
                    </w:div>
                    <w:div w:id="6617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207749">
          <w:marLeft w:val="0"/>
          <w:marRight w:val="0"/>
          <w:marTop w:val="0"/>
          <w:marBottom w:val="0"/>
          <w:divBdr>
            <w:top w:val="none" w:sz="0" w:space="0" w:color="auto"/>
            <w:left w:val="none" w:sz="0" w:space="0" w:color="auto"/>
            <w:bottom w:val="none" w:sz="0" w:space="0" w:color="auto"/>
            <w:right w:val="none" w:sz="0" w:space="0" w:color="auto"/>
          </w:divBdr>
          <w:divsChild>
            <w:div w:id="1829712874">
              <w:marLeft w:val="0"/>
              <w:marRight w:val="0"/>
              <w:marTop w:val="0"/>
              <w:marBottom w:val="0"/>
              <w:divBdr>
                <w:top w:val="none" w:sz="0" w:space="0" w:color="auto"/>
                <w:left w:val="none" w:sz="0" w:space="0" w:color="auto"/>
                <w:bottom w:val="none" w:sz="0" w:space="0" w:color="auto"/>
                <w:right w:val="none" w:sz="0" w:space="0" w:color="auto"/>
              </w:divBdr>
              <w:divsChild>
                <w:div w:id="1951936408">
                  <w:marLeft w:val="0"/>
                  <w:marRight w:val="0"/>
                  <w:marTop w:val="0"/>
                  <w:marBottom w:val="0"/>
                  <w:divBdr>
                    <w:top w:val="none" w:sz="0" w:space="0" w:color="auto"/>
                    <w:left w:val="none" w:sz="0" w:space="0" w:color="auto"/>
                    <w:bottom w:val="none" w:sz="0" w:space="0" w:color="auto"/>
                    <w:right w:val="none" w:sz="0" w:space="0" w:color="auto"/>
                  </w:divBdr>
                  <w:divsChild>
                    <w:div w:id="1862281134">
                      <w:marLeft w:val="0"/>
                      <w:marRight w:val="0"/>
                      <w:marTop w:val="0"/>
                      <w:marBottom w:val="0"/>
                      <w:divBdr>
                        <w:top w:val="none" w:sz="0" w:space="0" w:color="auto"/>
                        <w:left w:val="none" w:sz="0" w:space="0" w:color="auto"/>
                        <w:bottom w:val="none" w:sz="0" w:space="0" w:color="auto"/>
                        <w:right w:val="none" w:sz="0" w:space="0" w:color="auto"/>
                      </w:divBdr>
                    </w:div>
                    <w:div w:id="122467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102647">
          <w:marLeft w:val="0"/>
          <w:marRight w:val="0"/>
          <w:marTop w:val="0"/>
          <w:marBottom w:val="0"/>
          <w:divBdr>
            <w:top w:val="none" w:sz="0" w:space="0" w:color="auto"/>
            <w:left w:val="none" w:sz="0" w:space="0" w:color="auto"/>
            <w:bottom w:val="none" w:sz="0" w:space="0" w:color="auto"/>
            <w:right w:val="none" w:sz="0" w:space="0" w:color="auto"/>
          </w:divBdr>
          <w:divsChild>
            <w:div w:id="1789545178">
              <w:marLeft w:val="0"/>
              <w:marRight w:val="0"/>
              <w:marTop w:val="0"/>
              <w:marBottom w:val="0"/>
              <w:divBdr>
                <w:top w:val="none" w:sz="0" w:space="0" w:color="auto"/>
                <w:left w:val="none" w:sz="0" w:space="0" w:color="auto"/>
                <w:bottom w:val="none" w:sz="0" w:space="0" w:color="auto"/>
                <w:right w:val="none" w:sz="0" w:space="0" w:color="auto"/>
              </w:divBdr>
              <w:divsChild>
                <w:div w:id="1490367251">
                  <w:marLeft w:val="0"/>
                  <w:marRight w:val="0"/>
                  <w:marTop w:val="0"/>
                  <w:marBottom w:val="0"/>
                  <w:divBdr>
                    <w:top w:val="none" w:sz="0" w:space="0" w:color="auto"/>
                    <w:left w:val="none" w:sz="0" w:space="0" w:color="auto"/>
                    <w:bottom w:val="none" w:sz="0" w:space="0" w:color="auto"/>
                    <w:right w:val="none" w:sz="0" w:space="0" w:color="auto"/>
                  </w:divBdr>
                  <w:divsChild>
                    <w:div w:id="105011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637954">
      <w:bodyDiv w:val="1"/>
      <w:marLeft w:val="0"/>
      <w:marRight w:val="0"/>
      <w:marTop w:val="0"/>
      <w:marBottom w:val="0"/>
      <w:divBdr>
        <w:top w:val="none" w:sz="0" w:space="0" w:color="auto"/>
        <w:left w:val="none" w:sz="0" w:space="0" w:color="auto"/>
        <w:bottom w:val="none" w:sz="0" w:space="0" w:color="auto"/>
        <w:right w:val="none" w:sz="0" w:space="0" w:color="auto"/>
      </w:divBdr>
      <w:divsChild>
        <w:div w:id="404030863">
          <w:marLeft w:val="0"/>
          <w:marRight w:val="0"/>
          <w:marTop w:val="0"/>
          <w:marBottom w:val="0"/>
          <w:divBdr>
            <w:top w:val="none" w:sz="0" w:space="0" w:color="auto"/>
            <w:left w:val="none" w:sz="0" w:space="0" w:color="auto"/>
            <w:bottom w:val="none" w:sz="0" w:space="0" w:color="auto"/>
            <w:right w:val="none" w:sz="0" w:space="0" w:color="auto"/>
          </w:divBdr>
          <w:divsChild>
            <w:div w:id="946935106">
              <w:marLeft w:val="0"/>
              <w:marRight w:val="0"/>
              <w:marTop w:val="0"/>
              <w:marBottom w:val="0"/>
              <w:divBdr>
                <w:top w:val="none" w:sz="0" w:space="0" w:color="auto"/>
                <w:left w:val="none" w:sz="0" w:space="0" w:color="auto"/>
                <w:bottom w:val="none" w:sz="0" w:space="0" w:color="auto"/>
                <w:right w:val="none" w:sz="0" w:space="0" w:color="auto"/>
              </w:divBdr>
              <w:divsChild>
                <w:div w:id="90050602">
                  <w:marLeft w:val="0"/>
                  <w:marRight w:val="0"/>
                  <w:marTop w:val="0"/>
                  <w:marBottom w:val="0"/>
                  <w:divBdr>
                    <w:top w:val="none" w:sz="0" w:space="0" w:color="auto"/>
                    <w:left w:val="none" w:sz="0" w:space="0" w:color="auto"/>
                    <w:bottom w:val="none" w:sz="0" w:space="0" w:color="auto"/>
                    <w:right w:val="none" w:sz="0" w:space="0" w:color="auto"/>
                  </w:divBdr>
                  <w:divsChild>
                    <w:div w:id="593367037">
                      <w:marLeft w:val="0"/>
                      <w:marRight w:val="0"/>
                      <w:marTop w:val="0"/>
                      <w:marBottom w:val="0"/>
                      <w:divBdr>
                        <w:top w:val="none" w:sz="0" w:space="0" w:color="auto"/>
                        <w:left w:val="none" w:sz="0" w:space="0" w:color="auto"/>
                        <w:bottom w:val="none" w:sz="0" w:space="0" w:color="auto"/>
                        <w:right w:val="none" w:sz="0" w:space="0" w:color="auto"/>
                      </w:divBdr>
                    </w:div>
                    <w:div w:id="156973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320000">
      <w:bodyDiv w:val="1"/>
      <w:marLeft w:val="0"/>
      <w:marRight w:val="0"/>
      <w:marTop w:val="0"/>
      <w:marBottom w:val="0"/>
      <w:divBdr>
        <w:top w:val="none" w:sz="0" w:space="0" w:color="auto"/>
        <w:left w:val="none" w:sz="0" w:space="0" w:color="auto"/>
        <w:bottom w:val="none" w:sz="0" w:space="0" w:color="auto"/>
        <w:right w:val="none" w:sz="0" w:space="0" w:color="auto"/>
      </w:divBdr>
      <w:divsChild>
        <w:div w:id="1612711471">
          <w:marLeft w:val="0"/>
          <w:marRight w:val="0"/>
          <w:marTop w:val="0"/>
          <w:marBottom w:val="0"/>
          <w:divBdr>
            <w:top w:val="none" w:sz="0" w:space="0" w:color="auto"/>
            <w:left w:val="none" w:sz="0" w:space="0" w:color="auto"/>
            <w:bottom w:val="none" w:sz="0" w:space="0" w:color="auto"/>
            <w:right w:val="none" w:sz="0" w:space="0" w:color="auto"/>
          </w:divBdr>
          <w:divsChild>
            <w:div w:id="474875476">
              <w:marLeft w:val="0"/>
              <w:marRight w:val="0"/>
              <w:marTop w:val="0"/>
              <w:marBottom w:val="0"/>
              <w:divBdr>
                <w:top w:val="none" w:sz="0" w:space="0" w:color="auto"/>
                <w:left w:val="none" w:sz="0" w:space="0" w:color="auto"/>
                <w:bottom w:val="none" w:sz="0" w:space="0" w:color="auto"/>
                <w:right w:val="none" w:sz="0" w:space="0" w:color="auto"/>
              </w:divBdr>
              <w:divsChild>
                <w:div w:id="1921674622">
                  <w:marLeft w:val="0"/>
                  <w:marRight w:val="0"/>
                  <w:marTop w:val="0"/>
                  <w:marBottom w:val="0"/>
                  <w:divBdr>
                    <w:top w:val="none" w:sz="0" w:space="0" w:color="auto"/>
                    <w:left w:val="none" w:sz="0" w:space="0" w:color="auto"/>
                    <w:bottom w:val="none" w:sz="0" w:space="0" w:color="auto"/>
                    <w:right w:val="none" w:sz="0" w:space="0" w:color="auto"/>
                  </w:divBdr>
                  <w:divsChild>
                    <w:div w:id="606961627">
                      <w:marLeft w:val="0"/>
                      <w:marRight w:val="0"/>
                      <w:marTop w:val="0"/>
                      <w:marBottom w:val="0"/>
                      <w:divBdr>
                        <w:top w:val="none" w:sz="0" w:space="0" w:color="auto"/>
                        <w:left w:val="none" w:sz="0" w:space="0" w:color="auto"/>
                        <w:bottom w:val="none" w:sz="0" w:space="0" w:color="auto"/>
                        <w:right w:val="none" w:sz="0" w:space="0" w:color="auto"/>
                      </w:divBdr>
                    </w:div>
                    <w:div w:id="4609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871301">
      <w:bodyDiv w:val="1"/>
      <w:marLeft w:val="0"/>
      <w:marRight w:val="0"/>
      <w:marTop w:val="0"/>
      <w:marBottom w:val="0"/>
      <w:divBdr>
        <w:top w:val="none" w:sz="0" w:space="0" w:color="auto"/>
        <w:left w:val="none" w:sz="0" w:space="0" w:color="auto"/>
        <w:bottom w:val="none" w:sz="0" w:space="0" w:color="auto"/>
        <w:right w:val="none" w:sz="0" w:space="0" w:color="auto"/>
      </w:divBdr>
      <w:divsChild>
        <w:div w:id="788209865">
          <w:marLeft w:val="0"/>
          <w:marRight w:val="0"/>
          <w:marTop w:val="0"/>
          <w:marBottom w:val="0"/>
          <w:divBdr>
            <w:top w:val="none" w:sz="0" w:space="0" w:color="auto"/>
            <w:left w:val="none" w:sz="0" w:space="0" w:color="auto"/>
            <w:bottom w:val="none" w:sz="0" w:space="0" w:color="auto"/>
            <w:right w:val="none" w:sz="0" w:space="0" w:color="auto"/>
          </w:divBdr>
          <w:divsChild>
            <w:div w:id="2070153151">
              <w:marLeft w:val="0"/>
              <w:marRight w:val="0"/>
              <w:marTop w:val="0"/>
              <w:marBottom w:val="0"/>
              <w:divBdr>
                <w:top w:val="none" w:sz="0" w:space="0" w:color="auto"/>
                <w:left w:val="none" w:sz="0" w:space="0" w:color="auto"/>
                <w:bottom w:val="none" w:sz="0" w:space="0" w:color="auto"/>
                <w:right w:val="none" w:sz="0" w:space="0" w:color="auto"/>
              </w:divBdr>
              <w:divsChild>
                <w:div w:id="164515448">
                  <w:marLeft w:val="0"/>
                  <w:marRight w:val="0"/>
                  <w:marTop w:val="0"/>
                  <w:marBottom w:val="0"/>
                  <w:divBdr>
                    <w:top w:val="none" w:sz="0" w:space="0" w:color="auto"/>
                    <w:left w:val="none" w:sz="0" w:space="0" w:color="auto"/>
                    <w:bottom w:val="none" w:sz="0" w:space="0" w:color="auto"/>
                    <w:right w:val="none" w:sz="0" w:space="0" w:color="auto"/>
                  </w:divBdr>
                  <w:divsChild>
                    <w:div w:id="1493788562">
                      <w:marLeft w:val="0"/>
                      <w:marRight w:val="0"/>
                      <w:marTop w:val="0"/>
                      <w:marBottom w:val="0"/>
                      <w:divBdr>
                        <w:top w:val="none" w:sz="0" w:space="0" w:color="auto"/>
                        <w:left w:val="none" w:sz="0" w:space="0" w:color="auto"/>
                        <w:bottom w:val="none" w:sz="0" w:space="0" w:color="auto"/>
                        <w:right w:val="none" w:sz="0" w:space="0" w:color="auto"/>
                      </w:divBdr>
                    </w:div>
                    <w:div w:id="20146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1568031639">
      <w:bodyDiv w:val="1"/>
      <w:marLeft w:val="0"/>
      <w:marRight w:val="0"/>
      <w:marTop w:val="0"/>
      <w:marBottom w:val="0"/>
      <w:divBdr>
        <w:top w:val="none" w:sz="0" w:space="0" w:color="auto"/>
        <w:left w:val="none" w:sz="0" w:space="0" w:color="auto"/>
        <w:bottom w:val="none" w:sz="0" w:space="0" w:color="auto"/>
        <w:right w:val="none" w:sz="0" w:space="0" w:color="auto"/>
      </w:divBdr>
    </w:div>
    <w:div w:id="1607956629">
      <w:bodyDiv w:val="1"/>
      <w:marLeft w:val="0"/>
      <w:marRight w:val="0"/>
      <w:marTop w:val="0"/>
      <w:marBottom w:val="0"/>
      <w:divBdr>
        <w:top w:val="none" w:sz="0" w:space="0" w:color="auto"/>
        <w:left w:val="none" w:sz="0" w:space="0" w:color="auto"/>
        <w:bottom w:val="none" w:sz="0" w:space="0" w:color="auto"/>
        <w:right w:val="none" w:sz="0" w:space="0" w:color="auto"/>
      </w:divBdr>
    </w:div>
    <w:div w:id="1652832017">
      <w:bodyDiv w:val="1"/>
      <w:marLeft w:val="0"/>
      <w:marRight w:val="0"/>
      <w:marTop w:val="0"/>
      <w:marBottom w:val="0"/>
      <w:divBdr>
        <w:top w:val="none" w:sz="0" w:space="0" w:color="auto"/>
        <w:left w:val="none" w:sz="0" w:space="0" w:color="auto"/>
        <w:bottom w:val="none" w:sz="0" w:space="0" w:color="auto"/>
        <w:right w:val="none" w:sz="0" w:space="0" w:color="auto"/>
      </w:divBdr>
      <w:divsChild>
        <w:div w:id="128939656">
          <w:marLeft w:val="0"/>
          <w:marRight w:val="0"/>
          <w:marTop w:val="0"/>
          <w:marBottom w:val="0"/>
          <w:divBdr>
            <w:top w:val="none" w:sz="0" w:space="0" w:color="auto"/>
            <w:left w:val="none" w:sz="0" w:space="0" w:color="auto"/>
            <w:bottom w:val="none" w:sz="0" w:space="0" w:color="auto"/>
            <w:right w:val="none" w:sz="0" w:space="0" w:color="auto"/>
          </w:divBdr>
          <w:divsChild>
            <w:div w:id="1679504958">
              <w:marLeft w:val="0"/>
              <w:marRight w:val="0"/>
              <w:marTop w:val="0"/>
              <w:marBottom w:val="0"/>
              <w:divBdr>
                <w:top w:val="none" w:sz="0" w:space="0" w:color="auto"/>
                <w:left w:val="none" w:sz="0" w:space="0" w:color="auto"/>
                <w:bottom w:val="none" w:sz="0" w:space="0" w:color="auto"/>
                <w:right w:val="none" w:sz="0" w:space="0" w:color="auto"/>
              </w:divBdr>
              <w:divsChild>
                <w:div w:id="1383208033">
                  <w:marLeft w:val="0"/>
                  <w:marRight w:val="0"/>
                  <w:marTop w:val="0"/>
                  <w:marBottom w:val="0"/>
                  <w:divBdr>
                    <w:top w:val="none" w:sz="0" w:space="0" w:color="auto"/>
                    <w:left w:val="none" w:sz="0" w:space="0" w:color="auto"/>
                    <w:bottom w:val="none" w:sz="0" w:space="0" w:color="auto"/>
                    <w:right w:val="none" w:sz="0" w:space="0" w:color="auto"/>
                  </w:divBdr>
                  <w:divsChild>
                    <w:div w:id="399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358238">
      <w:bodyDiv w:val="1"/>
      <w:marLeft w:val="0"/>
      <w:marRight w:val="0"/>
      <w:marTop w:val="0"/>
      <w:marBottom w:val="0"/>
      <w:divBdr>
        <w:top w:val="none" w:sz="0" w:space="0" w:color="auto"/>
        <w:left w:val="none" w:sz="0" w:space="0" w:color="auto"/>
        <w:bottom w:val="none" w:sz="0" w:space="0" w:color="auto"/>
        <w:right w:val="none" w:sz="0" w:space="0" w:color="auto"/>
      </w:divBdr>
      <w:divsChild>
        <w:div w:id="735275158">
          <w:marLeft w:val="0"/>
          <w:marRight w:val="0"/>
          <w:marTop w:val="0"/>
          <w:marBottom w:val="0"/>
          <w:divBdr>
            <w:top w:val="none" w:sz="0" w:space="0" w:color="auto"/>
            <w:left w:val="none" w:sz="0" w:space="0" w:color="auto"/>
            <w:bottom w:val="none" w:sz="0" w:space="0" w:color="auto"/>
            <w:right w:val="none" w:sz="0" w:space="0" w:color="auto"/>
          </w:divBdr>
          <w:divsChild>
            <w:div w:id="589972592">
              <w:marLeft w:val="0"/>
              <w:marRight w:val="0"/>
              <w:marTop w:val="0"/>
              <w:marBottom w:val="0"/>
              <w:divBdr>
                <w:top w:val="none" w:sz="0" w:space="0" w:color="auto"/>
                <w:left w:val="none" w:sz="0" w:space="0" w:color="auto"/>
                <w:bottom w:val="none" w:sz="0" w:space="0" w:color="auto"/>
                <w:right w:val="none" w:sz="0" w:space="0" w:color="auto"/>
              </w:divBdr>
              <w:divsChild>
                <w:div w:id="1348604246">
                  <w:marLeft w:val="0"/>
                  <w:marRight w:val="0"/>
                  <w:marTop w:val="0"/>
                  <w:marBottom w:val="0"/>
                  <w:divBdr>
                    <w:top w:val="none" w:sz="0" w:space="0" w:color="auto"/>
                    <w:left w:val="none" w:sz="0" w:space="0" w:color="auto"/>
                    <w:bottom w:val="none" w:sz="0" w:space="0" w:color="auto"/>
                    <w:right w:val="none" w:sz="0" w:space="0" w:color="auto"/>
                  </w:divBdr>
                  <w:divsChild>
                    <w:div w:id="47599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882352">
      <w:bodyDiv w:val="1"/>
      <w:marLeft w:val="0"/>
      <w:marRight w:val="0"/>
      <w:marTop w:val="0"/>
      <w:marBottom w:val="0"/>
      <w:divBdr>
        <w:top w:val="none" w:sz="0" w:space="0" w:color="auto"/>
        <w:left w:val="none" w:sz="0" w:space="0" w:color="auto"/>
        <w:bottom w:val="none" w:sz="0" w:space="0" w:color="auto"/>
        <w:right w:val="none" w:sz="0" w:space="0" w:color="auto"/>
      </w:divBdr>
      <w:divsChild>
        <w:div w:id="843545405">
          <w:marLeft w:val="0"/>
          <w:marRight w:val="0"/>
          <w:marTop w:val="0"/>
          <w:marBottom w:val="0"/>
          <w:divBdr>
            <w:top w:val="none" w:sz="0" w:space="0" w:color="auto"/>
            <w:left w:val="none" w:sz="0" w:space="0" w:color="auto"/>
            <w:bottom w:val="none" w:sz="0" w:space="0" w:color="auto"/>
            <w:right w:val="none" w:sz="0" w:space="0" w:color="auto"/>
          </w:divBdr>
          <w:divsChild>
            <w:div w:id="1094593954">
              <w:marLeft w:val="0"/>
              <w:marRight w:val="0"/>
              <w:marTop w:val="0"/>
              <w:marBottom w:val="0"/>
              <w:divBdr>
                <w:top w:val="none" w:sz="0" w:space="0" w:color="auto"/>
                <w:left w:val="none" w:sz="0" w:space="0" w:color="auto"/>
                <w:bottom w:val="none" w:sz="0" w:space="0" w:color="auto"/>
                <w:right w:val="none" w:sz="0" w:space="0" w:color="auto"/>
              </w:divBdr>
              <w:divsChild>
                <w:div w:id="530189721">
                  <w:marLeft w:val="0"/>
                  <w:marRight w:val="0"/>
                  <w:marTop w:val="0"/>
                  <w:marBottom w:val="0"/>
                  <w:divBdr>
                    <w:top w:val="none" w:sz="0" w:space="0" w:color="auto"/>
                    <w:left w:val="none" w:sz="0" w:space="0" w:color="auto"/>
                    <w:bottom w:val="none" w:sz="0" w:space="0" w:color="auto"/>
                    <w:right w:val="none" w:sz="0" w:space="0" w:color="auto"/>
                  </w:divBdr>
                  <w:divsChild>
                    <w:div w:id="828330664">
                      <w:marLeft w:val="0"/>
                      <w:marRight w:val="0"/>
                      <w:marTop w:val="0"/>
                      <w:marBottom w:val="0"/>
                      <w:divBdr>
                        <w:top w:val="none" w:sz="0" w:space="0" w:color="auto"/>
                        <w:left w:val="none" w:sz="0" w:space="0" w:color="auto"/>
                        <w:bottom w:val="none" w:sz="0" w:space="0" w:color="auto"/>
                        <w:right w:val="none" w:sz="0" w:space="0" w:color="auto"/>
                      </w:divBdr>
                    </w:div>
                    <w:div w:id="6830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63807">
      <w:bodyDiv w:val="1"/>
      <w:marLeft w:val="0"/>
      <w:marRight w:val="0"/>
      <w:marTop w:val="0"/>
      <w:marBottom w:val="0"/>
      <w:divBdr>
        <w:top w:val="none" w:sz="0" w:space="0" w:color="auto"/>
        <w:left w:val="none" w:sz="0" w:space="0" w:color="auto"/>
        <w:bottom w:val="none" w:sz="0" w:space="0" w:color="auto"/>
        <w:right w:val="none" w:sz="0" w:space="0" w:color="auto"/>
      </w:divBdr>
      <w:divsChild>
        <w:div w:id="635721687">
          <w:marLeft w:val="0"/>
          <w:marRight w:val="0"/>
          <w:marTop w:val="0"/>
          <w:marBottom w:val="0"/>
          <w:divBdr>
            <w:top w:val="none" w:sz="0" w:space="0" w:color="auto"/>
            <w:left w:val="none" w:sz="0" w:space="0" w:color="auto"/>
            <w:bottom w:val="none" w:sz="0" w:space="0" w:color="auto"/>
            <w:right w:val="none" w:sz="0" w:space="0" w:color="auto"/>
          </w:divBdr>
          <w:divsChild>
            <w:div w:id="1133523479">
              <w:marLeft w:val="0"/>
              <w:marRight w:val="0"/>
              <w:marTop w:val="0"/>
              <w:marBottom w:val="0"/>
              <w:divBdr>
                <w:top w:val="none" w:sz="0" w:space="0" w:color="auto"/>
                <w:left w:val="none" w:sz="0" w:space="0" w:color="auto"/>
                <w:bottom w:val="none" w:sz="0" w:space="0" w:color="auto"/>
                <w:right w:val="none" w:sz="0" w:space="0" w:color="auto"/>
              </w:divBdr>
              <w:divsChild>
                <w:div w:id="37973355">
                  <w:marLeft w:val="0"/>
                  <w:marRight w:val="0"/>
                  <w:marTop w:val="0"/>
                  <w:marBottom w:val="0"/>
                  <w:divBdr>
                    <w:top w:val="none" w:sz="0" w:space="0" w:color="auto"/>
                    <w:left w:val="none" w:sz="0" w:space="0" w:color="auto"/>
                    <w:bottom w:val="none" w:sz="0" w:space="0" w:color="auto"/>
                    <w:right w:val="none" w:sz="0" w:space="0" w:color="auto"/>
                  </w:divBdr>
                  <w:divsChild>
                    <w:div w:id="80716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2445</Words>
  <Characters>13937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32</cp:revision>
  <cp:lastPrinted>2025-06-21T13:51:00Z</cp:lastPrinted>
  <dcterms:created xsi:type="dcterms:W3CDTF">2025-06-18T15:16:00Z</dcterms:created>
  <dcterms:modified xsi:type="dcterms:W3CDTF">2025-06-27T15:25:00Z</dcterms:modified>
</cp:coreProperties>
</file>