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EA" w:rsidRPr="00A56A3C" w:rsidRDefault="00C47480" w:rsidP="00AB0AEA">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073F27F8" wp14:editId="1CED06B3">
            <wp:simplePos x="0" y="0"/>
            <wp:positionH relativeFrom="column">
              <wp:posOffset>-227965</wp:posOffset>
            </wp:positionH>
            <wp:positionV relativeFrom="paragraph">
              <wp:posOffset>-329565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AEA" w:rsidRPr="00A56A3C">
        <w:rPr>
          <w:rFonts w:ascii="Times New Roman" w:eastAsia="Times New Roman" w:hAnsi="Times New Roman" w:cs="Times New Roman"/>
          <w:b/>
          <w:bCs/>
          <w:sz w:val="24"/>
          <w:szCs w:val="24"/>
        </w:rPr>
        <w:t>THE KENYA NATIONAL JUNIOR EXAMINATIONS AND ASSESSMENT SERIES</w:t>
      </w:r>
    </w:p>
    <w:p w:rsidR="00AB0AEA" w:rsidRPr="00A56A3C" w:rsidRDefault="00AB0AEA" w:rsidP="00AB0AEA">
      <w:pPr>
        <w:spacing w:before="100" w:beforeAutospacing="1" w:after="100" w:afterAutospacing="1" w:line="36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905/2</w:t>
      </w:r>
      <w:r w:rsidRPr="00A56A3C">
        <w:rPr>
          <w:rFonts w:ascii="Times New Roman" w:eastAsia="Times New Roman" w:hAnsi="Times New Roman" w:cs="Times New Roman"/>
          <w:sz w:val="24"/>
          <w:szCs w:val="24"/>
        </w:rPr>
        <w:t xml:space="preserve"> </w:t>
      </w:r>
      <w:r w:rsidRPr="00A56A3C">
        <w:rPr>
          <w:rFonts w:ascii="Times New Roman" w:eastAsia="Times New Roman" w:hAnsi="Times New Roman" w:cs="Times New Roman"/>
          <w:b/>
          <w:bCs/>
          <w:sz w:val="24"/>
          <w:szCs w:val="24"/>
        </w:rPr>
        <w:t>INTEGRATED SCIENCE (</w:t>
      </w:r>
      <w:r w:rsidRPr="00A56A3C">
        <w:rPr>
          <w:rFonts w:ascii="Times New Roman" w:eastAsia="Times New Roman" w:hAnsi="Times New Roman" w:cs="Times New Roman"/>
          <w:bCs/>
          <w:i/>
          <w:sz w:val="24"/>
          <w:szCs w:val="24"/>
        </w:rPr>
        <w:t>Practical</w:t>
      </w:r>
      <w:r w:rsidRPr="00A56A3C">
        <w:rPr>
          <w:rFonts w:ascii="Times New Roman" w:eastAsia="Times New Roman" w:hAnsi="Times New Roman" w:cs="Times New Roman"/>
          <w:b/>
          <w:bCs/>
          <w:sz w:val="24"/>
          <w:szCs w:val="24"/>
        </w:rPr>
        <w:t>)</w:t>
      </w:r>
      <w:r w:rsidRPr="00A56A3C">
        <w:rPr>
          <w:rFonts w:ascii="Times New Roman" w:eastAsia="Times New Roman" w:hAnsi="Times New Roman" w:cs="Times New Roman"/>
          <w:sz w:val="24"/>
          <w:szCs w:val="24"/>
        </w:rPr>
        <w:t xml:space="preserve"> </w:t>
      </w:r>
    </w:p>
    <w:p w:rsidR="00AB0AEA" w:rsidRPr="00A56A3C" w:rsidRDefault="00AB0AEA" w:rsidP="00AB0AEA">
      <w:pPr>
        <w:spacing w:before="100" w:beforeAutospacing="1" w:after="100" w:afterAutospacing="1" w:line="36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PAPER 2</w:t>
      </w:r>
      <w:r w:rsidRPr="00A56A3C">
        <w:rPr>
          <w:rFonts w:ascii="Times New Roman" w:eastAsia="Times New Roman" w:hAnsi="Times New Roman" w:cs="Times New Roman"/>
          <w:sz w:val="24"/>
          <w:szCs w:val="24"/>
        </w:rPr>
        <w:t xml:space="preserve"> </w:t>
      </w:r>
    </w:p>
    <w:p w:rsidR="00AB0AEA" w:rsidRPr="00A56A3C" w:rsidRDefault="00AB0AEA" w:rsidP="00AB0AEA">
      <w:pPr>
        <w:spacing w:before="100" w:beforeAutospacing="1" w:after="100" w:afterAutospacing="1" w:line="36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JULY 2025</w:t>
      </w:r>
      <w:r w:rsidRPr="00A56A3C">
        <w:rPr>
          <w:rFonts w:ascii="Times New Roman" w:eastAsia="Times New Roman" w:hAnsi="Times New Roman" w:cs="Times New Roman"/>
          <w:sz w:val="24"/>
          <w:szCs w:val="24"/>
        </w:rPr>
        <w:t xml:space="preserve"> </w:t>
      </w:r>
    </w:p>
    <w:p w:rsidR="00AB0AEA" w:rsidRPr="00A56A3C" w:rsidRDefault="00AB0AEA" w:rsidP="00AB0AEA">
      <w:pPr>
        <w:spacing w:before="100" w:beforeAutospacing="1" w:after="100" w:afterAutospacing="1" w:line="240" w:lineRule="auto"/>
        <w:outlineLvl w:val="1"/>
        <w:rPr>
          <w:rFonts w:ascii="Times New Roman" w:eastAsia="Times New Roman" w:hAnsi="Times New Roman" w:cs="Times New Roman"/>
          <w:b/>
          <w:bCs/>
          <w:sz w:val="24"/>
          <w:szCs w:val="24"/>
        </w:rPr>
      </w:pPr>
      <w:r w:rsidRPr="00A56A3C">
        <w:rPr>
          <w:rFonts w:ascii="Times New Roman" w:eastAsia="Times New Roman" w:hAnsi="Times New Roman" w:cs="Times New Roman"/>
          <w:b/>
          <w:bCs/>
          <w:sz w:val="24"/>
          <w:szCs w:val="24"/>
        </w:rPr>
        <w:t>CONFIDENTIAL TEACHER'S GUIDE:</w:t>
      </w:r>
    </w:p>
    <w:p w:rsidR="00AB0AEA" w:rsidRPr="00A56A3C" w:rsidRDefault="00AB0AEA" w:rsidP="00AB0AEA">
      <w:pPr>
        <w:spacing w:before="100" w:beforeAutospacing="1" w:after="100" w:afterAutospacing="1" w:line="240" w:lineRule="auto"/>
        <w:outlineLvl w:val="2"/>
        <w:rPr>
          <w:rFonts w:ascii="Times New Roman" w:eastAsia="Times New Roman" w:hAnsi="Times New Roman" w:cs="Times New Roman"/>
          <w:b/>
          <w:bCs/>
          <w:sz w:val="24"/>
          <w:szCs w:val="24"/>
        </w:rPr>
      </w:pPr>
      <w:r w:rsidRPr="00A56A3C">
        <w:rPr>
          <w:rFonts w:ascii="Times New Roman" w:eastAsia="Times New Roman" w:hAnsi="Times New Roman" w:cs="Times New Roman"/>
          <w:b/>
          <w:bCs/>
          <w:sz w:val="24"/>
          <w:szCs w:val="24"/>
        </w:rPr>
        <w:t>General Instructions to Teachers/Examiners</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This confidential guide provides detailed instructions, expected observations, and marking schemes for the practical examination.</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Ensure all apparatus and reagents are prepared and checked well in advance.</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Emphasize safety precautions to candidates before and during the practical session.</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Supervise candidates closely to ensure they follow instructions and do not engage in any malpractice.</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Provide assistance only when absolutely necessary and in a way that does not give away answers.</w:t>
      </w:r>
    </w:p>
    <w:p w:rsidR="00AB0AEA" w:rsidRPr="00A56A3C" w:rsidRDefault="00AB0AEA" w:rsidP="00A56A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The time allocated for this paper is 1 hour 30 minutes. Ensure candidates adhere to the time limit.</w:t>
      </w:r>
    </w:p>
    <w:p w:rsidR="00A56A3C" w:rsidRPr="00A56A3C" w:rsidRDefault="00A56A3C" w:rsidP="00A56A3C">
      <w:pPr>
        <w:spacing w:before="100" w:beforeAutospacing="1" w:after="100" w:afterAutospacing="1" w:line="240" w:lineRule="auto"/>
        <w:outlineLvl w:val="2"/>
        <w:rPr>
          <w:rFonts w:ascii="Times New Roman" w:eastAsia="Times New Roman" w:hAnsi="Times New Roman" w:cs="Times New Roman"/>
          <w:b/>
          <w:bCs/>
          <w:sz w:val="27"/>
          <w:szCs w:val="27"/>
        </w:rPr>
      </w:pPr>
      <w:r w:rsidRPr="00A56A3C">
        <w:rPr>
          <w:rFonts w:ascii="Times New Roman" w:eastAsia="Times New Roman" w:hAnsi="Times New Roman" w:cs="Times New Roman"/>
          <w:b/>
          <w:bCs/>
          <w:sz w:val="27"/>
          <w:szCs w:val="27"/>
        </w:rPr>
        <w:t>Question One: Diffusion Experiment (20 Marks)</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Objective:</w:t>
      </w:r>
      <w:r w:rsidRPr="00A56A3C">
        <w:rPr>
          <w:rFonts w:ascii="Times New Roman" w:eastAsia="Times New Roman" w:hAnsi="Times New Roman" w:cs="Times New Roman"/>
          <w:sz w:val="24"/>
          <w:szCs w:val="24"/>
        </w:rPr>
        <w:t xml:space="preserve"> To investigate the effect of temperature on the rate of diffusion using potassium permanganate crystals in water.</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Tools and Apparatus:</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Two (2) 250 ml beakers labeled 'Hot Water' and 'Cold Water'</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Hot water (already heated, e.g., to around 60-80°C)</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Cold water (at room temperature, approximately 20-25°C)</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Potassium permanganate crystals (alternatively, dark food colouring like blue or purple)</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Small spoon or spatula</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Stopwatch or timer</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Measuring cylinder (optional, for precise volume measurement)</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Safety goggles (recommended)</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Lab coat (recommended)</w:t>
      </w:r>
    </w:p>
    <w:p w:rsidR="00A56A3C" w:rsidRPr="00A56A3C" w:rsidRDefault="00A56A3C" w:rsidP="00A56A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Heat resistant mat (if hot water is significantly hot)</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Procedures for Teachers:</w:t>
      </w:r>
    </w:p>
    <w:p w:rsidR="00A56A3C" w:rsidRPr="00A56A3C" w:rsidRDefault="00A56A3C" w:rsidP="00A56A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Preparation:</w:t>
      </w:r>
    </w:p>
    <w:p w:rsidR="00A56A3C" w:rsidRPr="00A56A3C" w:rsidRDefault="00A56A3C" w:rsidP="00A56A3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Ensure hot water is readily available and at an appropriate temperature. Cold water should be at room temperature.</w:t>
      </w:r>
    </w:p>
    <w:p w:rsidR="00A56A3C" w:rsidRPr="00A56A3C" w:rsidRDefault="00A56A3C" w:rsidP="00A56A3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Pre-label the beakers clearly.</w:t>
      </w:r>
    </w:p>
    <w:p w:rsidR="00A56A3C" w:rsidRPr="00A56A3C" w:rsidRDefault="00A56A3C" w:rsidP="00A56A3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Portion out small amounts of potassium permanganate crystals for each student/group. Emphasize that only a small crystal is needed.</w:t>
      </w:r>
    </w:p>
    <w:p w:rsidR="00A56A3C" w:rsidRPr="00A56A3C" w:rsidRDefault="00A56A3C" w:rsidP="00A56A3C">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Brief students on safety precautions before they begin.</w:t>
      </w:r>
    </w:p>
    <w:p w:rsidR="00A56A3C" w:rsidRPr="00A56A3C" w:rsidRDefault="00A56A3C" w:rsidP="00A56A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During the Experiment:</w:t>
      </w:r>
    </w:p>
    <w:p w:rsidR="00A56A3C" w:rsidRPr="00A56A3C" w:rsidRDefault="00A56A3C" w:rsidP="00A56A3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lastRenderedPageBreak/>
        <w:t>Circulate and ensure students are carefully placing the crystals without stirring.</w:t>
      </w:r>
    </w:p>
    <w:p w:rsidR="00A56A3C" w:rsidRPr="00A56A3C" w:rsidRDefault="00A56A3C" w:rsidP="00A56A3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Remind students to start their timers immediately after placing the crystal.</w:t>
      </w:r>
    </w:p>
    <w:p w:rsidR="00A56A3C" w:rsidRPr="00A56A3C" w:rsidRDefault="00A56A3C" w:rsidP="00A56A3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Monitor students' observation skills and encourage them to record detailed descriptions.</w:t>
      </w:r>
    </w:p>
    <w:p w:rsidR="00A56A3C" w:rsidRPr="00A56A3C" w:rsidRDefault="00A56A3C" w:rsidP="00A56A3C">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Ensure they understand the difference between initial appearance and what happens immediately after placing the crystal.</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Expected Observations and Answers:</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a) Cold Water Beaker (2 marks)</w:t>
      </w:r>
    </w:p>
    <w:p w:rsidR="00A56A3C" w:rsidRPr="00A56A3C" w:rsidRDefault="00A56A3C" w:rsidP="00A56A3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Initial Appearance:</w:t>
      </w:r>
      <w:r w:rsidRPr="00A56A3C">
        <w:rPr>
          <w:rFonts w:ascii="Times New Roman" w:eastAsia="Times New Roman" w:hAnsi="Times New Roman" w:cs="Times New Roman"/>
          <w:sz w:val="24"/>
          <w:szCs w:val="24"/>
        </w:rPr>
        <w:t xml:space="preserve"> A dark purple crystal/speck is visible at the bottom of the beaker. The water around it is </w:t>
      </w:r>
      <w:proofErr w:type="gramStart"/>
      <w:r w:rsidRPr="00A56A3C">
        <w:rPr>
          <w:rFonts w:ascii="Times New Roman" w:eastAsia="Times New Roman" w:hAnsi="Times New Roman" w:cs="Times New Roman"/>
          <w:sz w:val="24"/>
          <w:szCs w:val="24"/>
        </w:rPr>
        <w:t>clear/</w:t>
      </w:r>
      <w:proofErr w:type="spellStart"/>
      <w:r w:rsidRPr="00A56A3C">
        <w:rPr>
          <w:rFonts w:ascii="Times New Roman" w:eastAsia="Times New Roman" w:hAnsi="Times New Roman" w:cs="Times New Roman"/>
          <w:sz w:val="24"/>
          <w:szCs w:val="24"/>
        </w:rPr>
        <w:t>colourless</w:t>
      </w:r>
      <w:proofErr w:type="spellEnd"/>
      <w:proofErr w:type="gramEnd"/>
      <w:r w:rsidRPr="00A56A3C">
        <w:rPr>
          <w:rFonts w:ascii="Times New Roman" w:eastAsia="Times New Roman" w:hAnsi="Times New Roman" w:cs="Times New Roman"/>
          <w:sz w:val="24"/>
          <w:szCs w:val="24"/>
        </w:rPr>
        <w:t>.</w:t>
      </w:r>
    </w:p>
    <w:p w:rsidR="00A56A3C" w:rsidRPr="00A56A3C" w:rsidRDefault="00A56A3C" w:rsidP="00A56A3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What happens immediately:</w:t>
      </w:r>
      <w:r w:rsidRPr="00A56A3C">
        <w:rPr>
          <w:rFonts w:ascii="Times New Roman" w:eastAsia="Times New Roman" w:hAnsi="Times New Roman" w:cs="Times New Roman"/>
          <w:sz w:val="24"/>
          <w:szCs w:val="24"/>
        </w:rPr>
        <w:t xml:space="preserve"> A very slow, faint purplish colour begins to spread outwards from the crystal, usually in a localized area around the crystal. The spread is barely noticeable or very gradual.</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b) Hot Water Beaker (2 marks)</w:t>
      </w:r>
    </w:p>
    <w:p w:rsidR="00A56A3C" w:rsidRPr="00A56A3C" w:rsidRDefault="00A56A3C" w:rsidP="00A56A3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Initial Appearance:</w:t>
      </w:r>
      <w:r w:rsidRPr="00A56A3C">
        <w:rPr>
          <w:rFonts w:ascii="Times New Roman" w:eastAsia="Times New Roman" w:hAnsi="Times New Roman" w:cs="Times New Roman"/>
          <w:sz w:val="24"/>
          <w:szCs w:val="24"/>
        </w:rPr>
        <w:t xml:space="preserve"> A dark purple crystal/speck is visible at the bottom of the beaker. The water around it is </w:t>
      </w:r>
      <w:proofErr w:type="gramStart"/>
      <w:r w:rsidRPr="00A56A3C">
        <w:rPr>
          <w:rFonts w:ascii="Times New Roman" w:eastAsia="Times New Roman" w:hAnsi="Times New Roman" w:cs="Times New Roman"/>
          <w:sz w:val="24"/>
          <w:szCs w:val="24"/>
        </w:rPr>
        <w:t>clear/</w:t>
      </w:r>
      <w:proofErr w:type="spellStart"/>
      <w:r w:rsidRPr="00A56A3C">
        <w:rPr>
          <w:rFonts w:ascii="Times New Roman" w:eastAsia="Times New Roman" w:hAnsi="Times New Roman" w:cs="Times New Roman"/>
          <w:sz w:val="24"/>
          <w:szCs w:val="24"/>
        </w:rPr>
        <w:t>colourless</w:t>
      </w:r>
      <w:proofErr w:type="spellEnd"/>
      <w:proofErr w:type="gramEnd"/>
      <w:r w:rsidRPr="00A56A3C">
        <w:rPr>
          <w:rFonts w:ascii="Times New Roman" w:eastAsia="Times New Roman" w:hAnsi="Times New Roman" w:cs="Times New Roman"/>
          <w:sz w:val="24"/>
          <w:szCs w:val="24"/>
        </w:rPr>
        <w:t>.</w:t>
      </w:r>
    </w:p>
    <w:p w:rsidR="00A56A3C" w:rsidRPr="00A56A3C" w:rsidRDefault="00A56A3C" w:rsidP="00A56A3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What happens immediately:</w:t>
      </w:r>
      <w:r w:rsidRPr="00A56A3C">
        <w:rPr>
          <w:rFonts w:ascii="Times New Roman" w:eastAsia="Times New Roman" w:hAnsi="Times New Roman" w:cs="Times New Roman"/>
          <w:sz w:val="24"/>
          <w:szCs w:val="24"/>
        </w:rPr>
        <w:t xml:space="preserve"> A much faster and more noticeable spread of purple colour is observed compared to cold water. The colour plume rises and spreads more rapidly throughout the water.</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c) Observations Table (6 marks)</w:t>
      </w:r>
    </w:p>
    <w:tbl>
      <w:tblPr>
        <w:tblStyle w:val="TableGrid"/>
        <w:tblW w:w="0" w:type="auto"/>
        <w:tblLook w:val="04A0" w:firstRow="1" w:lastRow="0" w:firstColumn="1" w:lastColumn="0" w:noHBand="0" w:noVBand="1"/>
      </w:tblPr>
      <w:tblGrid>
        <w:gridCol w:w="1377"/>
        <w:gridCol w:w="5357"/>
        <w:gridCol w:w="4964"/>
      </w:tblGrid>
      <w:tr w:rsidR="00A56A3C" w:rsidRPr="00A56A3C" w:rsidTr="00A56A3C">
        <w:tc>
          <w:tcPr>
            <w:tcW w:w="0" w:type="auto"/>
            <w:hideMark/>
          </w:tcPr>
          <w:p w:rsidR="00A56A3C" w:rsidRPr="00A56A3C" w:rsidRDefault="00A56A3C" w:rsidP="00A56A3C">
            <w:pPr>
              <w:rPr>
                <w:rFonts w:ascii="Times New Roman" w:eastAsia="Times New Roman" w:hAnsi="Times New Roman" w:cs="Times New Roman"/>
                <w:b/>
                <w:bCs/>
                <w:sz w:val="24"/>
                <w:szCs w:val="24"/>
              </w:rPr>
            </w:pPr>
            <w:r w:rsidRPr="00A56A3C">
              <w:rPr>
                <w:rFonts w:ascii="Times New Roman" w:eastAsia="Times New Roman" w:hAnsi="Times New Roman" w:cs="Times New Roman"/>
                <w:b/>
                <w:bCs/>
                <w:sz w:val="24"/>
                <w:szCs w:val="24"/>
              </w:rPr>
              <w:t>Time (minutes)</w:t>
            </w:r>
          </w:p>
        </w:tc>
        <w:tc>
          <w:tcPr>
            <w:tcW w:w="0" w:type="auto"/>
            <w:hideMark/>
          </w:tcPr>
          <w:p w:rsidR="00A56A3C" w:rsidRPr="00A56A3C" w:rsidRDefault="00A56A3C" w:rsidP="00A56A3C">
            <w:pPr>
              <w:rPr>
                <w:rFonts w:ascii="Times New Roman" w:eastAsia="Times New Roman" w:hAnsi="Times New Roman" w:cs="Times New Roman"/>
                <w:b/>
                <w:bCs/>
                <w:sz w:val="24"/>
                <w:szCs w:val="24"/>
              </w:rPr>
            </w:pPr>
            <w:r w:rsidRPr="00A56A3C">
              <w:rPr>
                <w:rFonts w:ascii="Times New Roman" w:eastAsia="Times New Roman" w:hAnsi="Times New Roman" w:cs="Times New Roman"/>
                <w:b/>
                <w:bCs/>
                <w:sz w:val="24"/>
                <w:szCs w:val="24"/>
              </w:rPr>
              <w:t>Observation in Cold Water beaker</w:t>
            </w:r>
          </w:p>
        </w:tc>
        <w:tc>
          <w:tcPr>
            <w:tcW w:w="0" w:type="auto"/>
            <w:hideMark/>
          </w:tcPr>
          <w:p w:rsidR="00A56A3C" w:rsidRPr="00A56A3C" w:rsidRDefault="00A56A3C" w:rsidP="00A56A3C">
            <w:pPr>
              <w:rPr>
                <w:rFonts w:ascii="Times New Roman" w:eastAsia="Times New Roman" w:hAnsi="Times New Roman" w:cs="Times New Roman"/>
                <w:b/>
                <w:bCs/>
                <w:sz w:val="24"/>
                <w:szCs w:val="24"/>
              </w:rPr>
            </w:pPr>
            <w:r w:rsidRPr="00A56A3C">
              <w:rPr>
                <w:rFonts w:ascii="Times New Roman" w:eastAsia="Times New Roman" w:hAnsi="Times New Roman" w:cs="Times New Roman"/>
                <w:b/>
                <w:bCs/>
                <w:sz w:val="24"/>
                <w:szCs w:val="24"/>
              </w:rPr>
              <w:t>Observation in Hot Water beaker</w:t>
            </w:r>
          </w:p>
        </w:tc>
      </w:tr>
      <w:tr w:rsidR="00A56A3C" w:rsidRPr="00A56A3C" w:rsidTr="00A56A3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Initial</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Crystal at bottom, clear water. Faint, slow spread of colour immediately around the crystal.</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Crystal at bottom, clear water. Rapid, noticeable spread of colour immediately around and upwards from the crystal.</w:t>
            </w:r>
          </w:p>
        </w:tc>
      </w:tr>
      <w:tr w:rsidR="00A56A3C" w:rsidRPr="00A56A3C" w:rsidTr="00A56A3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1 minute</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 xml:space="preserve">Colour spread is slow and limited, perhaps a small plume or localized </w:t>
            </w:r>
            <w:proofErr w:type="spellStart"/>
            <w:r w:rsidRPr="00A56A3C">
              <w:rPr>
                <w:rFonts w:ascii="Times New Roman" w:eastAsia="Times New Roman" w:hAnsi="Times New Roman" w:cs="Times New Roman"/>
                <w:sz w:val="24"/>
                <w:szCs w:val="24"/>
              </w:rPr>
              <w:t>discolouration</w:t>
            </w:r>
            <w:proofErr w:type="spellEnd"/>
            <w:r w:rsidRPr="00A56A3C">
              <w:rPr>
                <w:rFonts w:ascii="Times New Roman" w:eastAsia="Times New Roman" w:hAnsi="Times New Roman" w:cs="Times New Roman"/>
                <w:sz w:val="24"/>
                <w:szCs w:val="24"/>
              </w:rPr>
              <w:t xml:space="preserve"> around the crystal. Water mostly clear.</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Significant colour spread, a larger plume rising and diffusing. Water beginning to show overall faint purple hue.</w:t>
            </w:r>
          </w:p>
        </w:tc>
      </w:tr>
      <w:tr w:rsidR="00A56A3C" w:rsidRPr="00A56A3C" w:rsidTr="00A56A3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3 minutes</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 xml:space="preserve">Colour has spread further but is still concentrated near the bottom. Water above might be slightly </w:t>
            </w:r>
            <w:proofErr w:type="spellStart"/>
            <w:r w:rsidRPr="00A56A3C">
              <w:rPr>
                <w:rFonts w:ascii="Times New Roman" w:eastAsia="Times New Roman" w:hAnsi="Times New Roman" w:cs="Times New Roman"/>
                <w:sz w:val="24"/>
                <w:szCs w:val="24"/>
              </w:rPr>
              <w:t>discoloured</w:t>
            </w:r>
            <w:proofErr w:type="spellEnd"/>
            <w:r w:rsidRPr="00A56A3C">
              <w:rPr>
                <w:rFonts w:ascii="Times New Roman" w:eastAsia="Times New Roman" w:hAnsi="Times New Roman" w:cs="Times New Roman"/>
                <w:sz w:val="24"/>
                <w:szCs w:val="24"/>
              </w:rPr>
              <w:t xml:space="preserve"> but largely clear.</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Colour has diffused significantly throughout the water, turning most of it a noticeable purple. Less concentration at the bottom.</w:t>
            </w:r>
          </w:p>
        </w:tc>
      </w:tr>
      <w:tr w:rsidR="00A56A3C" w:rsidRPr="00A56A3C" w:rsidTr="00A56A3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5 minutes</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Colour has spread to about half or two-thirds of the water, still with a gradient (darker at bottom). Some clear water may remain at the top.</w:t>
            </w:r>
          </w:p>
        </w:tc>
        <w:tc>
          <w:tcPr>
            <w:tcW w:w="0" w:type="auto"/>
            <w:hideMark/>
          </w:tcPr>
          <w:p w:rsidR="00A56A3C" w:rsidRPr="00A56A3C" w:rsidRDefault="00A56A3C" w:rsidP="00A56A3C">
            <w:pPr>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Colour has almost uniformly spread throughout the entire volume of water, turning it a consistent shade of purple.</w:t>
            </w:r>
          </w:p>
        </w:tc>
      </w:tr>
    </w:tbl>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d) Faster Rate of Diffusion and Explanation (2 marks)</w:t>
      </w:r>
    </w:p>
    <w:p w:rsidR="00A56A3C" w:rsidRPr="00A56A3C" w:rsidRDefault="00A56A3C" w:rsidP="00A56A3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Faster rate in:</w:t>
      </w:r>
      <w:r w:rsidRPr="00A56A3C">
        <w:rPr>
          <w:rFonts w:ascii="Times New Roman" w:eastAsia="Times New Roman" w:hAnsi="Times New Roman" w:cs="Times New Roman"/>
          <w:sz w:val="24"/>
          <w:szCs w:val="24"/>
        </w:rPr>
        <w:t xml:space="preserve"> Hot Water beaker</w:t>
      </w:r>
    </w:p>
    <w:p w:rsidR="00A56A3C" w:rsidRPr="00A56A3C" w:rsidRDefault="00A56A3C" w:rsidP="00A56A3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Explanation:</w:t>
      </w:r>
      <w:r w:rsidRPr="00A56A3C">
        <w:rPr>
          <w:rFonts w:ascii="Times New Roman" w:eastAsia="Times New Roman" w:hAnsi="Times New Roman" w:cs="Times New Roman"/>
          <w:sz w:val="24"/>
          <w:szCs w:val="24"/>
        </w:rPr>
        <w:t xml:space="preserve"> Diffusion is the movement of particles from a region of higher concentration to a region of lower concentration. In hot water, the water particles have more kinetic energy due to higher temperature. This increased energy causes them to move faster and collide more frequently and vigorously with the potassium permanganate particles. These more energetic collisions lead to a quicker dispersal and spreading out of the potassium permanganate particles, thus increasing the rate of diffusion.</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e) Other Factors Affecting Rate of Diffusion (2 marks)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 Concentration gradient:</w:t>
      </w:r>
      <w:r w:rsidRPr="00A56A3C">
        <w:rPr>
          <w:rFonts w:ascii="Times New Roman" w:eastAsia="Times New Roman" w:hAnsi="Times New Roman" w:cs="Times New Roman"/>
          <w:sz w:val="24"/>
          <w:szCs w:val="24"/>
        </w:rPr>
        <w:t xml:space="preserve"> A larger difference in concentration between two areas leads to a faster rate of diffusion.</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lastRenderedPageBreak/>
        <w:t>(ii) Size of particles:</w:t>
      </w:r>
      <w:r w:rsidRPr="00A56A3C">
        <w:rPr>
          <w:rFonts w:ascii="Times New Roman" w:eastAsia="Times New Roman" w:hAnsi="Times New Roman" w:cs="Times New Roman"/>
          <w:sz w:val="24"/>
          <w:szCs w:val="24"/>
        </w:rPr>
        <w:t xml:space="preserve"> Smaller particles diffuse faster than larger particles.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(iii) Medium of diffusion:</w:t>
      </w:r>
      <w:r w:rsidRPr="00A56A3C">
        <w:rPr>
          <w:rFonts w:ascii="Times New Roman" w:eastAsia="Times New Roman" w:hAnsi="Times New Roman" w:cs="Times New Roman"/>
          <w:sz w:val="24"/>
          <w:szCs w:val="24"/>
        </w:rPr>
        <w:t xml:space="preserve"> Diffusion occurs faster in gases, followed by liquids, and slowest in solids. (Accept any two)</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f) Safety Precautions (3 marks)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 Handle hot water with care:</w:t>
      </w:r>
      <w:r w:rsidRPr="00A56A3C">
        <w:rPr>
          <w:rFonts w:ascii="Times New Roman" w:eastAsia="Times New Roman" w:hAnsi="Times New Roman" w:cs="Times New Roman"/>
          <w:sz w:val="24"/>
          <w:szCs w:val="24"/>
        </w:rPr>
        <w:t xml:space="preserve"> Use tongs or heat-resistant gloves if necessary to avoid burns.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 Avoid contact with potassium permanganate:</w:t>
      </w:r>
      <w:r w:rsidRPr="00A56A3C">
        <w:rPr>
          <w:rFonts w:ascii="Times New Roman" w:eastAsia="Times New Roman" w:hAnsi="Times New Roman" w:cs="Times New Roman"/>
          <w:sz w:val="24"/>
          <w:szCs w:val="24"/>
        </w:rPr>
        <w:t xml:space="preserve"> It is an irritant and can stain skin and clothing. Use a spoon/spatula and avoid direct handling. Wash hands thoroughly after the experiment.</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(iii) Avoid ingestion:</w:t>
      </w:r>
      <w:r w:rsidRPr="00A56A3C">
        <w:rPr>
          <w:rFonts w:ascii="Times New Roman" w:eastAsia="Times New Roman" w:hAnsi="Times New Roman" w:cs="Times New Roman"/>
          <w:sz w:val="24"/>
          <w:szCs w:val="24"/>
        </w:rPr>
        <w:t xml:space="preserve"> Do not taste or consume any of the materials.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A56A3C">
        <w:rPr>
          <w:rFonts w:ascii="Times New Roman" w:eastAsia="Times New Roman" w:hAnsi="Times New Roman" w:cs="Times New Roman"/>
          <w:b/>
          <w:bCs/>
          <w:sz w:val="24"/>
          <w:szCs w:val="24"/>
        </w:rPr>
        <w:t>(iv) Wear</w:t>
      </w:r>
      <w:proofErr w:type="gramEnd"/>
      <w:r w:rsidRPr="00A56A3C">
        <w:rPr>
          <w:rFonts w:ascii="Times New Roman" w:eastAsia="Times New Roman" w:hAnsi="Times New Roman" w:cs="Times New Roman"/>
          <w:b/>
          <w:bCs/>
          <w:sz w:val="24"/>
          <w:szCs w:val="24"/>
        </w:rPr>
        <w:t xml:space="preserve"> safety goggles:</w:t>
      </w:r>
      <w:r w:rsidRPr="00A56A3C">
        <w:rPr>
          <w:rFonts w:ascii="Times New Roman" w:eastAsia="Times New Roman" w:hAnsi="Times New Roman" w:cs="Times New Roman"/>
          <w:sz w:val="24"/>
          <w:szCs w:val="24"/>
        </w:rPr>
        <w:t xml:space="preserve"> To protect eyes from splashes. (Accept any three relevant precautions)</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g) Laboratory Instruments (3 marks)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 Beaker:</w:t>
      </w:r>
      <w:r w:rsidRPr="00A56A3C">
        <w:rPr>
          <w:rFonts w:ascii="Times New Roman" w:eastAsia="Times New Roman" w:hAnsi="Times New Roman" w:cs="Times New Roman"/>
          <w:sz w:val="24"/>
          <w:szCs w:val="24"/>
        </w:rPr>
        <w:t xml:space="preserve"> For holding the water.</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 Stopwatch/Timer:</w:t>
      </w:r>
      <w:r w:rsidRPr="00A56A3C">
        <w:rPr>
          <w:rFonts w:ascii="Times New Roman" w:eastAsia="Times New Roman" w:hAnsi="Times New Roman" w:cs="Times New Roman"/>
          <w:sz w:val="24"/>
          <w:szCs w:val="24"/>
        </w:rPr>
        <w:t xml:space="preserve"> For measuring time intervals.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(iii) Spoon/Spatula:</w:t>
      </w:r>
      <w:r w:rsidRPr="00A56A3C">
        <w:rPr>
          <w:rFonts w:ascii="Times New Roman" w:eastAsia="Times New Roman" w:hAnsi="Times New Roman" w:cs="Times New Roman"/>
          <w:sz w:val="24"/>
          <w:szCs w:val="24"/>
        </w:rPr>
        <w:t xml:space="preserve"> For transferring potassium permanganate crystals.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A56A3C">
        <w:rPr>
          <w:rFonts w:ascii="Times New Roman" w:eastAsia="Times New Roman" w:hAnsi="Times New Roman" w:cs="Times New Roman"/>
          <w:b/>
          <w:bCs/>
          <w:sz w:val="24"/>
          <w:szCs w:val="24"/>
        </w:rPr>
        <w:t>(iv) Measuring</w:t>
      </w:r>
      <w:proofErr w:type="gramEnd"/>
      <w:r w:rsidRPr="00A56A3C">
        <w:rPr>
          <w:rFonts w:ascii="Times New Roman" w:eastAsia="Times New Roman" w:hAnsi="Times New Roman" w:cs="Times New Roman"/>
          <w:b/>
          <w:bCs/>
          <w:sz w:val="24"/>
          <w:szCs w:val="24"/>
        </w:rPr>
        <w:t xml:space="preserve"> Cylinder:</w:t>
      </w:r>
      <w:r w:rsidRPr="00A56A3C">
        <w:rPr>
          <w:rFonts w:ascii="Times New Roman" w:eastAsia="Times New Roman" w:hAnsi="Times New Roman" w:cs="Times New Roman"/>
          <w:sz w:val="24"/>
          <w:szCs w:val="24"/>
        </w:rPr>
        <w:t xml:space="preserve"> (Optional, but useful for accurate volume measurement).</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(v) Thermometer:</w:t>
      </w:r>
      <w:r w:rsidRPr="00A56A3C">
        <w:rPr>
          <w:rFonts w:ascii="Times New Roman" w:eastAsia="Times New Roman" w:hAnsi="Times New Roman" w:cs="Times New Roman"/>
          <w:sz w:val="24"/>
          <w:szCs w:val="24"/>
        </w:rPr>
        <w:t xml:space="preserve"> (Optional, to measure and confirm water temperatures). (Accept any three relevant instruments)</w:t>
      </w:r>
    </w:p>
    <w:p w:rsidR="00A56A3C" w:rsidRPr="00A56A3C" w:rsidRDefault="00A56A3C" w:rsidP="00A56A3C">
      <w:pPr>
        <w:spacing w:after="0" w:line="240" w:lineRule="auto"/>
        <w:rPr>
          <w:rFonts w:ascii="Times New Roman" w:eastAsia="Times New Roman" w:hAnsi="Times New Roman" w:cs="Times New Roman"/>
          <w:sz w:val="24"/>
          <w:szCs w:val="24"/>
        </w:rPr>
      </w:pPr>
    </w:p>
    <w:p w:rsidR="00A56A3C" w:rsidRPr="00A56A3C" w:rsidRDefault="00A56A3C" w:rsidP="00A56A3C">
      <w:pPr>
        <w:spacing w:before="100" w:beforeAutospacing="1" w:after="100" w:afterAutospacing="1" w:line="240" w:lineRule="auto"/>
        <w:outlineLvl w:val="2"/>
        <w:rPr>
          <w:rFonts w:ascii="Times New Roman" w:eastAsia="Times New Roman" w:hAnsi="Times New Roman" w:cs="Times New Roman"/>
          <w:b/>
          <w:bCs/>
          <w:sz w:val="27"/>
          <w:szCs w:val="27"/>
        </w:rPr>
      </w:pPr>
      <w:r w:rsidRPr="00A56A3C">
        <w:rPr>
          <w:rFonts w:ascii="Times New Roman" w:eastAsia="Times New Roman" w:hAnsi="Times New Roman" w:cs="Times New Roman"/>
          <w:b/>
          <w:bCs/>
          <w:sz w:val="27"/>
          <w:szCs w:val="27"/>
        </w:rPr>
        <w:t>Question Two: Curved Mirrors (10 Marks)</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Objective:</w:t>
      </w:r>
      <w:r w:rsidRPr="00A56A3C">
        <w:rPr>
          <w:rFonts w:ascii="Times New Roman" w:eastAsia="Times New Roman" w:hAnsi="Times New Roman" w:cs="Times New Roman"/>
          <w:sz w:val="24"/>
          <w:szCs w:val="24"/>
        </w:rPr>
        <w:t xml:space="preserve"> To identify types of curved mirrors and observe the characteristics of images formed by them.</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Tools and Apparatus:</w:t>
      </w:r>
    </w:p>
    <w:p w:rsidR="00A56A3C" w:rsidRPr="00A56A3C" w:rsidRDefault="00A56A3C" w:rsidP="00A56A3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 xml:space="preserve">Two (2) unlabeled curved mirrors (Mirror X and Mirror Y - one </w:t>
      </w:r>
      <w:r w:rsidRPr="00A56A3C">
        <w:rPr>
          <w:rFonts w:ascii="Times New Roman" w:eastAsia="Times New Roman" w:hAnsi="Times New Roman" w:cs="Times New Roman"/>
          <w:b/>
          <w:bCs/>
          <w:sz w:val="24"/>
          <w:szCs w:val="24"/>
        </w:rPr>
        <w:t>concave</w:t>
      </w:r>
      <w:r w:rsidRPr="00A56A3C">
        <w:rPr>
          <w:rFonts w:ascii="Times New Roman" w:eastAsia="Times New Roman" w:hAnsi="Times New Roman" w:cs="Times New Roman"/>
          <w:sz w:val="24"/>
          <w:szCs w:val="24"/>
        </w:rPr>
        <w:t xml:space="preserve"> and one </w:t>
      </w:r>
      <w:r w:rsidRPr="00A56A3C">
        <w:rPr>
          <w:rFonts w:ascii="Times New Roman" w:eastAsia="Times New Roman" w:hAnsi="Times New Roman" w:cs="Times New Roman"/>
          <w:b/>
          <w:bCs/>
          <w:sz w:val="24"/>
          <w:szCs w:val="24"/>
        </w:rPr>
        <w:t>convex</w:t>
      </w:r>
      <w:r w:rsidRPr="00A56A3C">
        <w:rPr>
          <w:rFonts w:ascii="Times New Roman" w:eastAsia="Times New Roman" w:hAnsi="Times New Roman" w:cs="Times New Roman"/>
          <w:sz w:val="24"/>
          <w:szCs w:val="24"/>
        </w:rPr>
        <w:t>)</w:t>
      </w:r>
    </w:p>
    <w:p w:rsidR="00A56A3C" w:rsidRPr="00A56A3C" w:rsidRDefault="00A56A3C" w:rsidP="00A56A3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A small illuminated object (e.g., a lit candle, a small LED light source, or even a smartphone flashlight)</w:t>
      </w:r>
    </w:p>
    <w:p w:rsidR="00A56A3C" w:rsidRPr="00A56A3C" w:rsidRDefault="00A56A3C" w:rsidP="00A56A3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A white screen (e.g., a piece of cardboard, a white sheet of paper)</w:t>
      </w:r>
    </w:p>
    <w:p w:rsidR="00A56A3C" w:rsidRPr="00A56A3C" w:rsidRDefault="00A56A3C" w:rsidP="00A56A3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A ruler</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Procedures for Teachers:</w:t>
      </w:r>
    </w:p>
    <w:p w:rsidR="00A56A3C" w:rsidRPr="00A56A3C" w:rsidRDefault="00A56A3C" w:rsidP="00A56A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Preparation:</w:t>
      </w:r>
    </w:p>
    <w:p w:rsidR="00A56A3C" w:rsidRPr="00A56A3C" w:rsidRDefault="00A56A3C" w:rsidP="00A56A3C">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Ensure the mirrors are clean.</w:t>
      </w:r>
    </w:p>
    <w:p w:rsidR="00A56A3C" w:rsidRPr="00A56A3C" w:rsidRDefault="00A56A3C" w:rsidP="00A56A3C">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Have the illuminated object ready.</w:t>
      </w:r>
    </w:p>
    <w:p w:rsidR="00A56A3C" w:rsidRPr="00A56A3C" w:rsidRDefault="00A56A3C" w:rsidP="00A56A3C">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Provide clear instructions on how to use the screen to form an image.</w:t>
      </w:r>
    </w:p>
    <w:p w:rsidR="00A56A3C" w:rsidRPr="00A56A3C" w:rsidRDefault="00A56A3C" w:rsidP="00A56A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During the Experiment:</w:t>
      </w:r>
    </w:p>
    <w:p w:rsidR="00A56A3C" w:rsidRPr="00A56A3C" w:rsidRDefault="00A56A3C" w:rsidP="00A56A3C">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Guide students to observe their reflection in each mirror to identify its type (concave mirrors magnify when close and invert when far, convex mirrors always diminish).</w:t>
      </w:r>
    </w:p>
    <w:p w:rsidR="00A56A3C" w:rsidRPr="00A56A3C" w:rsidRDefault="00A56A3C" w:rsidP="00A56A3C">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lastRenderedPageBreak/>
        <w:t xml:space="preserve">Emphasize the need for a </w:t>
      </w:r>
      <w:r w:rsidRPr="00A56A3C">
        <w:rPr>
          <w:rFonts w:ascii="Times New Roman" w:eastAsia="Times New Roman" w:hAnsi="Times New Roman" w:cs="Times New Roman"/>
          <w:b/>
          <w:bCs/>
          <w:sz w:val="24"/>
          <w:szCs w:val="24"/>
        </w:rPr>
        <w:t>clear, sharp image</w:t>
      </w:r>
      <w:r w:rsidRPr="00A56A3C">
        <w:rPr>
          <w:rFonts w:ascii="Times New Roman" w:eastAsia="Times New Roman" w:hAnsi="Times New Roman" w:cs="Times New Roman"/>
          <w:sz w:val="24"/>
          <w:szCs w:val="24"/>
        </w:rPr>
        <w:t xml:space="preserve"> on the screen for Mirror X. This might require some adjustment of the object's distance.</w:t>
      </w:r>
    </w:p>
    <w:p w:rsidR="00A56A3C" w:rsidRPr="00A56A3C" w:rsidRDefault="00A56A3C" w:rsidP="00A56A3C">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sz w:val="24"/>
          <w:szCs w:val="24"/>
        </w:rPr>
        <w:t>Remind students to describe the characteristics of the image carefully (nature, size, orientation).</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Expected Observations and Answers:</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a) Mirror Identification (2 marks)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 Mirror X:</w:t>
      </w:r>
      <w:r w:rsidRPr="00A56A3C">
        <w:rPr>
          <w:rFonts w:ascii="Times New Roman" w:eastAsia="Times New Roman" w:hAnsi="Times New Roman" w:cs="Times New Roman"/>
          <w:sz w:val="24"/>
          <w:szCs w:val="24"/>
        </w:rPr>
        <w:t xml:space="preserve"> Concave mirror (It forms a real, inverted image of a distant object or when looking at your face up close, it appears magnified and upright; when you move further away, it appears inverted and smaller).</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 Mirror Y:</w:t>
      </w:r>
      <w:r w:rsidRPr="00A56A3C">
        <w:rPr>
          <w:rFonts w:ascii="Times New Roman" w:eastAsia="Times New Roman" w:hAnsi="Times New Roman" w:cs="Times New Roman"/>
          <w:sz w:val="24"/>
          <w:szCs w:val="24"/>
        </w:rPr>
        <w:t xml:space="preserve"> Convex mirror (It always forms an upright, diminished image of your face, regardless of distance).</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b) Characteristics of Image formed by Mirror X (Concave Mirror) (3 marks)</w:t>
      </w:r>
    </w:p>
    <w:p w:rsidR="00A56A3C" w:rsidRPr="00A56A3C" w:rsidRDefault="00A56A3C" w:rsidP="00A56A3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Nature of image:</w:t>
      </w:r>
      <w:r w:rsidRPr="00A56A3C">
        <w:rPr>
          <w:rFonts w:ascii="Times New Roman" w:eastAsia="Times New Roman" w:hAnsi="Times New Roman" w:cs="Times New Roman"/>
          <w:sz w:val="24"/>
          <w:szCs w:val="24"/>
        </w:rPr>
        <w:t xml:space="preserve"> Real (can be formed on a screen)</w:t>
      </w:r>
    </w:p>
    <w:p w:rsidR="00A56A3C" w:rsidRPr="00A56A3C" w:rsidRDefault="00A56A3C" w:rsidP="00A56A3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Size of image:</w:t>
      </w:r>
      <w:r w:rsidRPr="00A56A3C">
        <w:rPr>
          <w:rFonts w:ascii="Times New Roman" w:eastAsia="Times New Roman" w:hAnsi="Times New Roman" w:cs="Times New Roman"/>
          <w:sz w:val="24"/>
          <w:szCs w:val="24"/>
        </w:rPr>
        <w:t xml:space="preserve"> Inverted (upside down)</w:t>
      </w:r>
    </w:p>
    <w:p w:rsidR="00A56A3C" w:rsidRPr="00A56A3C" w:rsidRDefault="00A56A3C" w:rsidP="00A56A3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Orientation of image:</w:t>
      </w:r>
      <w:r w:rsidRPr="00A56A3C">
        <w:rPr>
          <w:rFonts w:ascii="Times New Roman" w:eastAsia="Times New Roman" w:hAnsi="Times New Roman" w:cs="Times New Roman"/>
          <w:sz w:val="24"/>
          <w:szCs w:val="24"/>
        </w:rPr>
        <w:t xml:space="preserve"> Smaller than the object (diminished) or larger than the object (magnified), depending on the object's distance relative to the focal point and center of curvature. Since the object is placed </w:t>
      </w:r>
      <w:r w:rsidRPr="00A56A3C">
        <w:rPr>
          <w:rFonts w:ascii="Times New Roman" w:eastAsia="Times New Roman" w:hAnsi="Times New Roman" w:cs="Times New Roman"/>
          <w:i/>
          <w:iCs/>
          <w:sz w:val="24"/>
          <w:szCs w:val="24"/>
        </w:rPr>
        <w:t>beyond the focal point</w:t>
      </w:r>
      <w:r w:rsidRPr="00A56A3C">
        <w:rPr>
          <w:rFonts w:ascii="Times New Roman" w:eastAsia="Times New Roman" w:hAnsi="Times New Roman" w:cs="Times New Roman"/>
          <w:sz w:val="24"/>
          <w:szCs w:val="24"/>
        </w:rPr>
        <w:t xml:space="preserve"> to form a real image on the screen, the image will typically be </w:t>
      </w:r>
      <w:r w:rsidRPr="00A56A3C">
        <w:rPr>
          <w:rFonts w:ascii="Times New Roman" w:eastAsia="Times New Roman" w:hAnsi="Times New Roman" w:cs="Times New Roman"/>
          <w:b/>
          <w:bCs/>
          <w:sz w:val="24"/>
          <w:szCs w:val="24"/>
        </w:rPr>
        <w:t>inverted</w:t>
      </w:r>
      <w:r w:rsidRPr="00A56A3C">
        <w:rPr>
          <w:rFonts w:ascii="Times New Roman" w:eastAsia="Times New Roman" w:hAnsi="Times New Roman" w:cs="Times New Roman"/>
          <w:sz w:val="24"/>
          <w:szCs w:val="24"/>
        </w:rPr>
        <w:t xml:space="preserve"> and </w:t>
      </w:r>
      <w:r w:rsidRPr="00A56A3C">
        <w:rPr>
          <w:rFonts w:ascii="Times New Roman" w:eastAsia="Times New Roman" w:hAnsi="Times New Roman" w:cs="Times New Roman"/>
          <w:b/>
          <w:bCs/>
          <w:sz w:val="24"/>
          <w:szCs w:val="24"/>
        </w:rPr>
        <w:t>diminished</w:t>
      </w:r>
      <w:r w:rsidRPr="00A56A3C">
        <w:rPr>
          <w:rFonts w:ascii="Times New Roman" w:eastAsia="Times New Roman" w:hAnsi="Times New Roman" w:cs="Times New Roman"/>
          <w:sz w:val="24"/>
          <w:szCs w:val="24"/>
        </w:rPr>
        <w:t xml:space="preserve"> (if beyond C) or </w:t>
      </w:r>
      <w:r w:rsidRPr="00A56A3C">
        <w:rPr>
          <w:rFonts w:ascii="Times New Roman" w:eastAsia="Times New Roman" w:hAnsi="Times New Roman" w:cs="Times New Roman"/>
          <w:b/>
          <w:bCs/>
          <w:sz w:val="24"/>
          <w:szCs w:val="24"/>
        </w:rPr>
        <w:t>inverted and magnified</w:t>
      </w:r>
      <w:r w:rsidRPr="00A56A3C">
        <w:rPr>
          <w:rFonts w:ascii="Times New Roman" w:eastAsia="Times New Roman" w:hAnsi="Times New Roman" w:cs="Times New Roman"/>
          <w:sz w:val="24"/>
          <w:szCs w:val="24"/>
        </w:rPr>
        <w:t xml:space="preserve"> (if between F and C). The most common observable real image will be inverted and diminished, especially if the object is placed far from the mirror.</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c) Characteristics of Image formed by Mirror Y (Convex Mirror) (3 marks)</w:t>
      </w:r>
    </w:p>
    <w:p w:rsidR="00A56A3C" w:rsidRPr="00A56A3C" w:rsidRDefault="00A56A3C" w:rsidP="00A56A3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Nature of image:</w:t>
      </w:r>
      <w:r w:rsidRPr="00A56A3C">
        <w:rPr>
          <w:rFonts w:ascii="Times New Roman" w:eastAsia="Times New Roman" w:hAnsi="Times New Roman" w:cs="Times New Roman"/>
          <w:sz w:val="24"/>
          <w:szCs w:val="24"/>
        </w:rPr>
        <w:t xml:space="preserve"> Virtual (cannot be formed on a screen, appears to be behind the mirror)</w:t>
      </w:r>
    </w:p>
    <w:p w:rsidR="00A56A3C" w:rsidRPr="00A56A3C" w:rsidRDefault="00A56A3C" w:rsidP="00A56A3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Size of image:</w:t>
      </w:r>
      <w:r w:rsidRPr="00A56A3C">
        <w:rPr>
          <w:rFonts w:ascii="Times New Roman" w:eastAsia="Times New Roman" w:hAnsi="Times New Roman" w:cs="Times New Roman"/>
          <w:sz w:val="24"/>
          <w:szCs w:val="24"/>
        </w:rPr>
        <w:t xml:space="preserve"> Diminished (smaller than the object)</w:t>
      </w:r>
    </w:p>
    <w:p w:rsidR="00A56A3C" w:rsidRPr="00A56A3C" w:rsidRDefault="00A56A3C" w:rsidP="00A56A3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Orientation of image:</w:t>
      </w:r>
      <w:r w:rsidRPr="00A56A3C">
        <w:rPr>
          <w:rFonts w:ascii="Times New Roman" w:eastAsia="Times New Roman" w:hAnsi="Times New Roman" w:cs="Times New Roman"/>
          <w:sz w:val="24"/>
          <w:szCs w:val="24"/>
        </w:rPr>
        <w:t xml:space="preserve"> Upright (erect)</w:t>
      </w:r>
    </w:p>
    <w:p w:rsidR="00A56A3C" w:rsidRPr="00A56A3C" w:rsidRDefault="00A56A3C" w:rsidP="00A56A3C">
      <w:pPr>
        <w:spacing w:before="100" w:beforeAutospacing="1" w:after="100" w:afterAutospacing="1" w:line="240" w:lineRule="auto"/>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d) Everyday Applications (2 marks)</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 Application of Mirror X (Concave Mirror):</w:t>
      </w:r>
      <w:r w:rsidRPr="00A56A3C">
        <w:rPr>
          <w:rFonts w:ascii="Times New Roman" w:eastAsia="Times New Roman" w:hAnsi="Times New Roman" w:cs="Times New Roman"/>
          <w:sz w:val="24"/>
          <w:szCs w:val="24"/>
        </w:rPr>
        <w:t xml:space="preserve"> Shaving mirrors, dentist's mirrors, in reflecting telescopes, car headlights/torches (as reflectors), </w:t>
      </w:r>
      <w:proofErr w:type="gramStart"/>
      <w:r w:rsidRPr="00A56A3C">
        <w:rPr>
          <w:rFonts w:ascii="Times New Roman" w:eastAsia="Times New Roman" w:hAnsi="Times New Roman" w:cs="Times New Roman"/>
          <w:sz w:val="24"/>
          <w:szCs w:val="24"/>
        </w:rPr>
        <w:t>solar</w:t>
      </w:r>
      <w:proofErr w:type="gramEnd"/>
      <w:r w:rsidRPr="00A56A3C">
        <w:rPr>
          <w:rFonts w:ascii="Times New Roman" w:eastAsia="Times New Roman" w:hAnsi="Times New Roman" w:cs="Times New Roman"/>
          <w:sz w:val="24"/>
          <w:szCs w:val="24"/>
        </w:rPr>
        <w:t xml:space="preserve"> concentrators. (Accept any one relevant application)</w:t>
      </w:r>
    </w:p>
    <w:p w:rsidR="00A56A3C" w:rsidRPr="00A56A3C" w:rsidRDefault="00A56A3C" w:rsidP="00A56A3C">
      <w:pPr>
        <w:spacing w:before="100" w:beforeAutospacing="1" w:after="100" w:afterAutospacing="1" w:line="240" w:lineRule="auto"/>
        <w:ind w:left="360"/>
        <w:rPr>
          <w:rFonts w:ascii="Times New Roman" w:eastAsia="Times New Roman" w:hAnsi="Times New Roman" w:cs="Times New Roman"/>
          <w:sz w:val="24"/>
          <w:szCs w:val="24"/>
        </w:rPr>
      </w:pPr>
      <w:r w:rsidRPr="00A56A3C">
        <w:rPr>
          <w:rFonts w:ascii="Times New Roman" w:eastAsia="Times New Roman" w:hAnsi="Times New Roman" w:cs="Times New Roman"/>
          <w:b/>
          <w:bCs/>
          <w:sz w:val="24"/>
          <w:szCs w:val="24"/>
        </w:rPr>
        <w:t>(ii) Application of Mirror Y (Convex Mirror):</w:t>
      </w:r>
      <w:r w:rsidRPr="00A56A3C">
        <w:rPr>
          <w:rFonts w:ascii="Times New Roman" w:eastAsia="Times New Roman" w:hAnsi="Times New Roman" w:cs="Times New Roman"/>
          <w:sz w:val="24"/>
          <w:szCs w:val="24"/>
        </w:rPr>
        <w:t xml:space="preserve"> Side-view mirrors in vehicles (passenger side), security mirrors in shops, blind spot mirrors, wide-angle surveillance mirrors. (Accept any one relevant application)</w:t>
      </w:r>
    </w:p>
    <w:p w:rsidR="00BD2FCE" w:rsidRPr="00A56A3C" w:rsidRDefault="00A56A3C" w:rsidP="00A56A3C">
      <w:pPr>
        <w:jc w:val="center"/>
        <w:rPr>
          <w:rFonts w:ascii="Times New Roman" w:hAnsi="Times New Roman" w:cs="Times New Roman"/>
          <w:b/>
          <w:sz w:val="24"/>
          <w:szCs w:val="24"/>
        </w:rPr>
      </w:pPr>
      <w:r w:rsidRPr="00A56A3C">
        <w:rPr>
          <w:rFonts w:ascii="Times New Roman" w:hAnsi="Times New Roman" w:cs="Times New Roman"/>
          <w:b/>
          <w:sz w:val="24"/>
          <w:szCs w:val="24"/>
        </w:rPr>
        <w:t>THIS IS THE LAST PRINTED PAGE.</w:t>
      </w:r>
    </w:p>
    <w:sectPr w:rsidR="00BD2FCE" w:rsidRPr="00A56A3C" w:rsidSect="00A56A3C">
      <w:pgSz w:w="12240" w:h="15840"/>
      <w:pgMar w:top="426" w:right="474"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C2F"/>
    <w:multiLevelType w:val="multilevel"/>
    <w:tmpl w:val="61264E5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E33F7"/>
    <w:multiLevelType w:val="multilevel"/>
    <w:tmpl w:val="8E50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829A9"/>
    <w:multiLevelType w:val="multilevel"/>
    <w:tmpl w:val="F774CF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216CA"/>
    <w:multiLevelType w:val="multilevel"/>
    <w:tmpl w:val="F76CB5A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46EB5"/>
    <w:multiLevelType w:val="multilevel"/>
    <w:tmpl w:val="E74A9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54014"/>
    <w:multiLevelType w:val="multilevel"/>
    <w:tmpl w:val="FD203DD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F4BDD"/>
    <w:multiLevelType w:val="multilevel"/>
    <w:tmpl w:val="311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435DB"/>
    <w:multiLevelType w:val="multilevel"/>
    <w:tmpl w:val="8D6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00109"/>
    <w:multiLevelType w:val="multilevel"/>
    <w:tmpl w:val="BDB8EB8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C5D88"/>
    <w:multiLevelType w:val="multilevel"/>
    <w:tmpl w:val="D00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6C2C3B"/>
    <w:multiLevelType w:val="multilevel"/>
    <w:tmpl w:val="07C4606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C24CA"/>
    <w:multiLevelType w:val="multilevel"/>
    <w:tmpl w:val="280CE02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A63D5"/>
    <w:multiLevelType w:val="multilevel"/>
    <w:tmpl w:val="7D129A8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56C5E"/>
    <w:multiLevelType w:val="multilevel"/>
    <w:tmpl w:val="398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671CE9"/>
    <w:multiLevelType w:val="multilevel"/>
    <w:tmpl w:val="B5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156BE"/>
    <w:multiLevelType w:val="multilevel"/>
    <w:tmpl w:val="DE0E39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055020"/>
    <w:multiLevelType w:val="multilevel"/>
    <w:tmpl w:val="4CF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41947"/>
    <w:multiLevelType w:val="multilevel"/>
    <w:tmpl w:val="F7C279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4472DA"/>
    <w:multiLevelType w:val="multilevel"/>
    <w:tmpl w:val="B62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B3A1E"/>
    <w:multiLevelType w:val="multilevel"/>
    <w:tmpl w:val="A718D0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C53F8"/>
    <w:multiLevelType w:val="multilevel"/>
    <w:tmpl w:val="5398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9C2AFC"/>
    <w:multiLevelType w:val="multilevel"/>
    <w:tmpl w:val="706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CC0D9A"/>
    <w:multiLevelType w:val="hybridMultilevel"/>
    <w:tmpl w:val="E312E2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E2487A"/>
    <w:multiLevelType w:val="multilevel"/>
    <w:tmpl w:val="517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161F3A"/>
    <w:multiLevelType w:val="multilevel"/>
    <w:tmpl w:val="5D807B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B1CCC"/>
    <w:multiLevelType w:val="multilevel"/>
    <w:tmpl w:val="F932997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F23FD0"/>
    <w:multiLevelType w:val="multilevel"/>
    <w:tmpl w:val="BA94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57136C"/>
    <w:multiLevelType w:val="multilevel"/>
    <w:tmpl w:val="B99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BD4A74"/>
    <w:multiLevelType w:val="multilevel"/>
    <w:tmpl w:val="F05231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EE7D84"/>
    <w:multiLevelType w:val="multilevel"/>
    <w:tmpl w:val="1F3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56226E"/>
    <w:multiLevelType w:val="multilevel"/>
    <w:tmpl w:val="085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A63B29"/>
    <w:multiLevelType w:val="multilevel"/>
    <w:tmpl w:val="9FD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5D417A"/>
    <w:multiLevelType w:val="multilevel"/>
    <w:tmpl w:val="2B9EB44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F86271"/>
    <w:multiLevelType w:val="multilevel"/>
    <w:tmpl w:val="B99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F6497"/>
    <w:multiLevelType w:val="multilevel"/>
    <w:tmpl w:val="929E6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7"/>
  </w:num>
  <w:num w:numId="3">
    <w:abstractNumId w:val="9"/>
  </w:num>
  <w:num w:numId="4">
    <w:abstractNumId w:val="1"/>
  </w:num>
  <w:num w:numId="5">
    <w:abstractNumId w:val="29"/>
  </w:num>
  <w:num w:numId="6">
    <w:abstractNumId w:val="2"/>
  </w:num>
  <w:num w:numId="7">
    <w:abstractNumId w:val="17"/>
  </w:num>
  <w:num w:numId="8">
    <w:abstractNumId w:val="10"/>
  </w:num>
  <w:num w:numId="9">
    <w:abstractNumId w:val="24"/>
  </w:num>
  <w:num w:numId="10">
    <w:abstractNumId w:val="11"/>
  </w:num>
  <w:num w:numId="11">
    <w:abstractNumId w:val="23"/>
  </w:num>
  <w:num w:numId="12">
    <w:abstractNumId w:val="4"/>
  </w:num>
  <w:num w:numId="13">
    <w:abstractNumId w:val="33"/>
  </w:num>
  <w:num w:numId="14">
    <w:abstractNumId w:val="14"/>
  </w:num>
  <w:num w:numId="15">
    <w:abstractNumId w:val="7"/>
  </w:num>
  <w:num w:numId="16">
    <w:abstractNumId w:val="18"/>
  </w:num>
  <w:num w:numId="17">
    <w:abstractNumId w:val="30"/>
  </w:num>
  <w:num w:numId="18">
    <w:abstractNumId w:val="20"/>
  </w:num>
  <w:num w:numId="19">
    <w:abstractNumId w:val="13"/>
  </w:num>
  <w:num w:numId="20">
    <w:abstractNumId w:val="34"/>
  </w:num>
  <w:num w:numId="21">
    <w:abstractNumId w:val="26"/>
  </w:num>
  <w:num w:numId="22">
    <w:abstractNumId w:val="31"/>
  </w:num>
  <w:num w:numId="23">
    <w:abstractNumId w:val="21"/>
  </w:num>
  <w:num w:numId="24">
    <w:abstractNumId w:val="16"/>
  </w:num>
  <w:num w:numId="25">
    <w:abstractNumId w:val="19"/>
  </w:num>
  <w:num w:numId="26">
    <w:abstractNumId w:val="32"/>
  </w:num>
  <w:num w:numId="27">
    <w:abstractNumId w:val="25"/>
  </w:num>
  <w:num w:numId="28">
    <w:abstractNumId w:val="12"/>
  </w:num>
  <w:num w:numId="29">
    <w:abstractNumId w:val="0"/>
  </w:num>
  <w:num w:numId="30">
    <w:abstractNumId w:val="28"/>
  </w:num>
  <w:num w:numId="31">
    <w:abstractNumId w:val="22"/>
  </w:num>
  <w:num w:numId="32">
    <w:abstractNumId w:val="3"/>
  </w:num>
  <w:num w:numId="33">
    <w:abstractNumId w:val="5"/>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EA"/>
    <w:rsid w:val="00A56A3C"/>
    <w:rsid w:val="00AB0AEA"/>
    <w:rsid w:val="00BD2FCE"/>
    <w:rsid w:val="00C4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A"/>
  </w:style>
  <w:style w:type="paragraph" w:styleId="Heading2">
    <w:name w:val="heading 2"/>
    <w:basedOn w:val="Normal"/>
    <w:link w:val="Heading2Char"/>
    <w:uiPriority w:val="9"/>
    <w:qFormat/>
    <w:rsid w:val="00AB0A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0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0A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0A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0A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0A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0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0AEA"/>
    <w:rPr>
      <w:b/>
      <w:bCs/>
    </w:rPr>
  </w:style>
  <w:style w:type="character" w:styleId="Emphasis">
    <w:name w:val="Emphasis"/>
    <w:basedOn w:val="DefaultParagraphFont"/>
    <w:uiPriority w:val="20"/>
    <w:qFormat/>
    <w:rsid w:val="00AB0AEA"/>
    <w:rPr>
      <w:i/>
      <w:iCs/>
    </w:rPr>
  </w:style>
  <w:style w:type="character" w:customStyle="1" w:styleId="mord">
    <w:name w:val="mord"/>
    <w:basedOn w:val="DefaultParagraphFont"/>
    <w:rsid w:val="00AB0AEA"/>
  </w:style>
  <w:style w:type="character" w:customStyle="1" w:styleId="export-sheets-button">
    <w:name w:val="export-sheets-button"/>
    <w:basedOn w:val="DefaultParagraphFont"/>
    <w:rsid w:val="00A56A3C"/>
  </w:style>
  <w:style w:type="character" w:customStyle="1" w:styleId="citation-0">
    <w:name w:val="citation-0"/>
    <w:basedOn w:val="DefaultParagraphFont"/>
    <w:rsid w:val="00A56A3C"/>
  </w:style>
  <w:style w:type="table" w:styleId="TableGrid">
    <w:name w:val="Table Grid"/>
    <w:basedOn w:val="TableNormal"/>
    <w:uiPriority w:val="59"/>
    <w:rsid w:val="00A56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A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A"/>
  </w:style>
  <w:style w:type="paragraph" w:styleId="Heading2">
    <w:name w:val="heading 2"/>
    <w:basedOn w:val="Normal"/>
    <w:link w:val="Heading2Char"/>
    <w:uiPriority w:val="9"/>
    <w:qFormat/>
    <w:rsid w:val="00AB0A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0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0A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0A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0A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0A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0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0AEA"/>
    <w:rPr>
      <w:b/>
      <w:bCs/>
    </w:rPr>
  </w:style>
  <w:style w:type="character" w:styleId="Emphasis">
    <w:name w:val="Emphasis"/>
    <w:basedOn w:val="DefaultParagraphFont"/>
    <w:uiPriority w:val="20"/>
    <w:qFormat/>
    <w:rsid w:val="00AB0AEA"/>
    <w:rPr>
      <w:i/>
      <w:iCs/>
    </w:rPr>
  </w:style>
  <w:style w:type="character" w:customStyle="1" w:styleId="mord">
    <w:name w:val="mord"/>
    <w:basedOn w:val="DefaultParagraphFont"/>
    <w:rsid w:val="00AB0AEA"/>
  </w:style>
  <w:style w:type="character" w:customStyle="1" w:styleId="export-sheets-button">
    <w:name w:val="export-sheets-button"/>
    <w:basedOn w:val="DefaultParagraphFont"/>
    <w:rsid w:val="00A56A3C"/>
  </w:style>
  <w:style w:type="character" w:customStyle="1" w:styleId="citation-0">
    <w:name w:val="citation-0"/>
    <w:basedOn w:val="DefaultParagraphFont"/>
    <w:rsid w:val="00A56A3C"/>
  </w:style>
  <w:style w:type="table" w:styleId="TableGrid">
    <w:name w:val="Table Grid"/>
    <w:basedOn w:val="TableNormal"/>
    <w:uiPriority w:val="59"/>
    <w:rsid w:val="00A56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2155">
      <w:bodyDiv w:val="1"/>
      <w:marLeft w:val="0"/>
      <w:marRight w:val="0"/>
      <w:marTop w:val="0"/>
      <w:marBottom w:val="0"/>
      <w:divBdr>
        <w:top w:val="none" w:sz="0" w:space="0" w:color="auto"/>
        <w:left w:val="none" w:sz="0" w:space="0" w:color="auto"/>
        <w:bottom w:val="none" w:sz="0" w:space="0" w:color="auto"/>
        <w:right w:val="none" w:sz="0" w:space="0" w:color="auto"/>
      </w:divBdr>
      <w:divsChild>
        <w:div w:id="1181049406">
          <w:marLeft w:val="0"/>
          <w:marRight w:val="0"/>
          <w:marTop w:val="0"/>
          <w:marBottom w:val="0"/>
          <w:divBdr>
            <w:top w:val="none" w:sz="0" w:space="0" w:color="auto"/>
            <w:left w:val="none" w:sz="0" w:space="0" w:color="auto"/>
            <w:bottom w:val="none" w:sz="0" w:space="0" w:color="auto"/>
            <w:right w:val="none" w:sz="0" w:space="0" w:color="auto"/>
          </w:divBdr>
          <w:divsChild>
            <w:div w:id="1410269793">
              <w:marLeft w:val="0"/>
              <w:marRight w:val="0"/>
              <w:marTop w:val="0"/>
              <w:marBottom w:val="0"/>
              <w:divBdr>
                <w:top w:val="none" w:sz="0" w:space="0" w:color="auto"/>
                <w:left w:val="none" w:sz="0" w:space="0" w:color="auto"/>
                <w:bottom w:val="none" w:sz="0" w:space="0" w:color="auto"/>
                <w:right w:val="none" w:sz="0" w:space="0" w:color="auto"/>
              </w:divBdr>
              <w:divsChild>
                <w:div w:id="1780906044">
                  <w:marLeft w:val="0"/>
                  <w:marRight w:val="0"/>
                  <w:marTop w:val="0"/>
                  <w:marBottom w:val="0"/>
                  <w:divBdr>
                    <w:top w:val="none" w:sz="0" w:space="0" w:color="auto"/>
                    <w:left w:val="none" w:sz="0" w:space="0" w:color="auto"/>
                    <w:bottom w:val="none" w:sz="0" w:space="0" w:color="auto"/>
                    <w:right w:val="none" w:sz="0" w:space="0" w:color="auto"/>
                  </w:divBdr>
                  <w:divsChild>
                    <w:div w:id="2088770511">
                      <w:marLeft w:val="0"/>
                      <w:marRight w:val="0"/>
                      <w:marTop w:val="0"/>
                      <w:marBottom w:val="0"/>
                      <w:divBdr>
                        <w:top w:val="none" w:sz="0" w:space="0" w:color="auto"/>
                        <w:left w:val="none" w:sz="0" w:space="0" w:color="auto"/>
                        <w:bottom w:val="none" w:sz="0" w:space="0" w:color="auto"/>
                        <w:right w:val="none" w:sz="0" w:space="0" w:color="auto"/>
                      </w:divBdr>
                    </w:div>
                    <w:div w:id="16280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2025-06-09T15:05:00Z</dcterms:created>
  <dcterms:modified xsi:type="dcterms:W3CDTF">2025-06-11T05:09:00Z</dcterms:modified>
</cp:coreProperties>
</file>